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7878" w14:textId="77777777" w:rsidR="00CE1BB5" w:rsidRDefault="00F53E33">
      <w:pPr>
        <w:spacing w:line="240" w:lineRule="auto"/>
        <w:jc w:val="center"/>
      </w:pPr>
      <w:r>
        <w:rPr>
          <w:b/>
        </w:rPr>
        <w:t>TERMO DE REFERÊNCIA</w:t>
      </w:r>
    </w:p>
    <w:p w14:paraId="7A7C54B4" w14:textId="77777777" w:rsidR="00CE1BB5" w:rsidRDefault="00F53E33">
      <w:pPr>
        <w:spacing w:line="240" w:lineRule="auto"/>
        <w:jc w:val="center"/>
      </w:pPr>
      <w:r>
        <w:rPr>
          <w:b/>
        </w:rPr>
        <w:t>COMPRA DIRETA - REPARO EMERGENCIAL DE VEÍCULO</w:t>
      </w:r>
    </w:p>
    <w:p w14:paraId="0ECA77AD" w14:textId="77777777" w:rsidR="00CE1BB5" w:rsidRDefault="00F53E33">
      <w:pPr>
        <w:spacing w:after="140" w:line="240" w:lineRule="auto"/>
      </w:pPr>
      <w:r>
        <w:rPr>
          <w:b/>
        </w:rPr>
        <w:t>Objeto: Contratação direta de empresa especializada para fornecimento de peças automotivas e prestação de serviços de manutenção corretiva/reparo de veículo pertencente à frota do Serviço Autônomo de Água e Esgoto - SAAE de Iguatama/MG.</w:t>
      </w:r>
    </w:p>
    <w:p w14:paraId="085DEC1C" w14:textId="77777777" w:rsidR="00CE1BB5" w:rsidRDefault="00F53E33">
      <w:pPr>
        <w:spacing w:before="160" w:after="100" w:line="240" w:lineRule="auto"/>
      </w:pPr>
      <w:r>
        <w:rPr>
          <w:b/>
        </w:rPr>
        <w:t>1 - OBJETO</w:t>
      </w:r>
    </w:p>
    <w:p w14:paraId="1637B3DC" w14:textId="77777777" w:rsidR="00CE1BB5" w:rsidRDefault="00F53E33">
      <w:pPr>
        <w:spacing w:after="80" w:line="240" w:lineRule="auto"/>
      </w:pPr>
      <w:r>
        <w:t>1.1 - Contratação direta de empresa especializada para diagnóstico, fornecimento de peças, componentes, acessórios, lubrificantes, filtros, fluidos e materiais correlatos, bem como prestação de serviços de manutenção corretiva/reparo de veículo pertencente à frota do Serviço Autônomo de Água e Esgoto - SAAE de Iguatama/MG, visando ao restabelecimento imediato de suas condições de segurança, funcionamento e disponibilidade operacional.</w:t>
      </w:r>
    </w:p>
    <w:p w14:paraId="71FBAF8C" w14:textId="77777777" w:rsidR="00CE1BB5" w:rsidRDefault="00F53E33">
      <w:pPr>
        <w:spacing w:after="80" w:line="240" w:lineRule="auto"/>
      </w:pPr>
      <w:r>
        <w:t>1.2 - O veículo será identificado na requisição administrativa, no orçamento aprovado ou na Ordem de Serviço, contendo, sempre que possível, marca, modelo, placa, ano, quilometragem, setor de lotação e descrição do defeito constatado.</w:t>
      </w:r>
    </w:p>
    <w:p w14:paraId="5F8A89A4" w14:textId="77777777" w:rsidR="00CE1BB5" w:rsidRDefault="00F53E33">
      <w:pPr>
        <w:spacing w:after="80" w:line="240" w:lineRule="auto"/>
      </w:pPr>
      <w:r>
        <w:t>1.3 - A contratação abrangerá exclusivamente as peças, insumos e serviços indispensáveis à correção do defeito e ao retorno seguro do veículo às atividades da Autarquia, vedada a ampliação indevida do objeto para itens não relacionados à situação emergencial.</w:t>
      </w:r>
    </w:p>
    <w:p w14:paraId="60CF351D" w14:textId="77777777" w:rsidR="00CE1BB5" w:rsidRDefault="00F53E33">
      <w:pPr>
        <w:spacing w:after="80" w:line="240" w:lineRule="auto"/>
      </w:pPr>
      <w:r>
        <w:t>1.4 - Conforme diagnóstico técnico e autorização do SAAE, a execução poderá compreender, dentre outros serviços compatíveis com a necessidade:</w:t>
      </w:r>
    </w:p>
    <w:p w14:paraId="08357FE4" w14:textId="77777777" w:rsidR="00CE1BB5" w:rsidRDefault="00F53E33">
      <w:pPr>
        <w:spacing w:after="20" w:line="240" w:lineRule="auto"/>
        <w:ind w:left="369" w:hanging="142"/>
      </w:pPr>
      <w:r>
        <w:t>• mecânica em geral, motor, câmbio e embreagem;</w:t>
      </w:r>
    </w:p>
    <w:p w14:paraId="077805F4" w14:textId="77777777" w:rsidR="00CE1BB5" w:rsidRDefault="00F53E33">
      <w:pPr>
        <w:spacing w:after="20" w:line="240" w:lineRule="auto"/>
        <w:ind w:left="369" w:hanging="142"/>
      </w:pPr>
      <w:r>
        <w:t>• sistema de freios, suspensão, direção, arrefecimento, escapamento e ar-condicionado;</w:t>
      </w:r>
    </w:p>
    <w:p w14:paraId="228916FE" w14:textId="77777777" w:rsidR="00CE1BB5" w:rsidRDefault="00F53E33">
      <w:pPr>
        <w:spacing w:after="20" w:line="240" w:lineRule="auto"/>
        <w:ind w:left="369" w:hanging="142"/>
      </w:pPr>
      <w:r>
        <w:t>• sistema elétrico, eletrônico e injeção eletrônica;</w:t>
      </w:r>
    </w:p>
    <w:p w14:paraId="0043CE57" w14:textId="77777777" w:rsidR="00CE1BB5" w:rsidRDefault="00F53E33">
      <w:pPr>
        <w:spacing w:after="20" w:line="240" w:lineRule="auto"/>
        <w:ind w:left="369" w:hanging="142"/>
      </w:pPr>
      <w:r>
        <w:t>• troca de óleo, filtros, lubrificantes, fluidos e demais insumos necessários;</w:t>
      </w:r>
    </w:p>
    <w:p w14:paraId="444F9EB2" w14:textId="77777777" w:rsidR="00CE1BB5" w:rsidRDefault="00F53E33">
      <w:pPr>
        <w:spacing w:after="20" w:line="240" w:lineRule="auto"/>
        <w:ind w:left="369" w:hanging="142"/>
      </w:pPr>
      <w:r>
        <w:t>• alinhamento, balanceamento, borracharia, solda, torno, funilaria e pintura, quando indispensáveis ao reparo;</w:t>
      </w:r>
    </w:p>
    <w:p w14:paraId="3D87EA42" w14:textId="77777777" w:rsidR="00CE1BB5" w:rsidRDefault="00F53E33">
      <w:pPr>
        <w:spacing w:after="20" w:line="240" w:lineRule="auto"/>
        <w:ind w:left="369" w:hanging="142"/>
      </w:pPr>
      <w:r>
        <w:t>• fornecimento de peças novas, originais, genuínas ou de primeira linha, compatíveis com o veículo e com as especificações do fabricante.</w:t>
      </w:r>
    </w:p>
    <w:p w14:paraId="2232B4CE" w14:textId="77777777" w:rsidR="00CE1BB5" w:rsidRDefault="00F53E33">
      <w:pPr>
        <w:spacing w:before="160" w:after="100" w:line="240" w:lineRule="auto"/>
      </w:pPr>
      <w:r>
        <w:rPr>
          <w:b/>
        </w:rPr>
        <w:t>2 - JUSTIFICATIVA DA CONTRATAÇÃO E ESCOLHA DO PROCEDIMENTO</w:t>
      </w:r>
    </w:p>
    <w:p w14:paraId="0E4EF99D" w14:textId="77777777" w:rsidR="00CE1BB5" w:rsidRDefault="00F53E33">
      <w:pPr>
        <w:spacing w:after="80" w:line="240" w:lineRule="auto"/>
      </w:pPr>
      <w:r>
        <w:t>2.1 - A presente contratação tem por finalidade viabilizar o reparo urgente de veículo pertencente à frota do SAAE de Iguatama/MG, utilizado no apoio às atividades operacionais, administrativas e de fiscalização dos sistemas de abastecimento de água e esgotamento sanitário.</w:t>
      </w:r>
    </w:p>
    <w:p w14:paraId="06CAA70C" w14:textId="77777777" w:rsidR="00CE1BB5" w:rsidRDefault="00F53E33">
      <w:pPr>
        <w:spacing w:after="80" w:line="240" w:lineRule="auto"/>
      </w:pPr>
      <w:r>
        <w:t>2.2 - Os veículos da Autarquia são empregados diariamente no atendimento de ocorrências, deslocamento de equipes, transporte de servidores, ferramentas, materiais e equipamentos, coleta de amostras, fiscalização e manutenção das redes de água e esgoto. A paralisação do veículo reduz a capacidade de resposta do SAAE, compromete a eficiência operacional e pode ocasionar prejuízo à continuidade de serviços públicos essenciais.</w:t>
      </w:r>
    </w:p>
    <w:p w14:paraId="277734E1" w14:textId="77777777" w:rsidR="00CE1BB5" w:rsidRDefault="00F53E33">
      <w:pPr>
        <w:spacing w:after="80" w:line="240" w:lineRule="auto"/>
      </w:pPr>
      <w:r>
        <w:lastRenderedPageBreak/>
        <w:t>2.3 - A necessidade possui caráter urgente, pois a demora na realização do reparo poderá prolongar a indisponibilidade do veículo, aumentar os custos de manutenção, agravar o dano mecânico e dificultar o atendimento das demandas da população. Aguardar a conclusão de procedimento licitatório ordinário, diante da urgência caracterizada, não se mostra adequado ao interesse público.</w:t>
      </w:r>
    </w:p>
    <w:p w14:paraId="23345416" w14:textId="77777777" w:rsidR="00CE1BB5" w:rsidRDefault="00F53E33">
      <w:pPr>
        <w:spacing w:after="80" w:line="240" w:lineRule="auto"/>
      </w:pPr>
      <w:r>
        <w:t>2.4 - A contratação será realizada por compra direta, mediante dispensa de licitação, com fundamento no art. 75, inciso VIII, da Lei Federal nº 14.133/2021, observadas as exigências de instrução processual previstas no art. 72 da mesma Lei, especialmente quanto à demonstração da necessidade, justificativa da escolha do contratado, compatibilidade do preço com o mercado, disponibilidade orçamentária, habilitação mínima e autorização da autoridade competente.</w:t>
      </w:r>
    </w:p>
    <w:p w14:paraId="298A9A3F" w14:textId="77777777" w:rsidR="00CE1BB5" w:rsidRDefault="00F53E33">
      <w:pPr>
        <w:spacing w:after="80" w:line="240" w:lineRule="auto"/>
      </w:pPr>
      <w:r>
        <w:t>2.5 - A contratação direta deverá limitar-se ao atendimento da situação emergencial, compreendendo apenas os bens e serviços necessários ao reparo imediato do veículo, sem prejuízo da posterior adoção de planejamento ordinário para demandas futuras e programáveis de manutenção veicular.</w:t>
      </w:r>
    </w:p>
    <w:p w14:paraId="454C3CF3" w14:textId="77777777" w:rsidR="00CE1BB5" w:rsidRDefault="00F53E33">
      <w:pPr>
        <w:spacing w:before="160" w:after="100" w:line="240" w:lineRule="auto"/>
      </w:pPr>
      <w:r>
        <w:rPr>
          <w:b/>
        </w:rPr>
        <w:t>3 - REQUISITOS NECESSÁRIOS DA CONTRATAÇÃO</w:t>
      </w:r>
    </w:p>
    <w:p w14:paraId="18CB1CDB" w14:textId="77777777" w:rsidR="00CE1BB5" w:rsidRDefault="00F53E33">
      <w:pPr>
        <w:spacing w:after="80" w:line="240" w:lineRule="auto"/>
      </w:pPr>
      <w:r>
        <w:t>3.1 - A empresa contratada deverá possuir capacidade técnica e operacional compatível com a execução de serviços de manutenção automotiva em veículo similar ao pertencente à frota do SAAE, dispondo de estrutura, ferramentas, equipamentos e profissionais habilitados para o diagnóstico e reparo.</w:t>
      </w:r>
    </w:p>
    <w:p w14:paraId="431ECA96" w14:textId="77777777" w:rsidR="00CE1BB5" w:rsidRDefault="00F53E33">
      <w:pPr>
        <w:spacing w:after="80" w:line="240" w:lineRule="auto"/>
      </w:pPr>
      <w:r>
        <w:t>3.2 - A contratada deverá apresentar orçamento detalhado antes do início da execução, contendo, no mínimo:</w:t>
      </w:r>
    </w:p>
    <w:p w14:paraId="0F4EABD8" w14:textId="77777777" w:rsidR="00CE1BB5" w:rsidRDefault="00F53E33">
      <w:pPr>
        <w:spacing w:after="20" w:line="240" w:lineRule="auto"/>
        <w:ind w:left="369" w:hanging="142"/>
      </w:pPr>
      <w:r>
        <w:t>• identificação do veículo e descrição do defeito constatado;</w:t>
      </w:r>
    </w:p>
    <w:p w14:paraId="58233EA8" w14:textId="77777777" w:rsidR="00CE1BB5" w:rsidRDefault="00F53E33">
      <w:pPr>
        <w:spacing w:after="20" w:line="240" w:lineRule="auto"/>
        <w:ind w:left="369" w:hanging="142"/>
      </w:pPr>
      <w:r>
        <w:t>• relação das peças, componentes e insumos necessários;</w:t>
      </w:r>
    </w:p>
    <w:p w14:paraId="5B278DEB" w14:textId="77777777" w:rsidR="00CE1BB5" w:rsidRDefault="00F53E33">
      <w:pPr>
        <w:spacing w:after="20" w:line="240" w:lineRule="auto"/>
        <w:ind w:left="369" w:hanging="142"/>
      </w:pPr>
      <w:r>
        <w:t>• quantidade, valor unitário e valor total das peças;</w:t>
      </w:r>
    </w:p>
    <w:p w14:paraId="177C56E0" w14:textId="77777777" w:rsidR="00CE1BB5" w:rsidRDefault="00F53E33">
      <w:pPr>
        <w:spacing w:after="20" w:line="240" w:lineRule="auto"/>
        <w:ind w:left="369" w:hanging="142"/>
      </w:pPr>
      <w:r>
        <w:t>• descrição da mão de obra e valor dos serviços;</w:t>
      </w:r>
    </w:p>
    <w:p w14:paraId="181D9570" w14:textId="77777777" w:rsidR="00CE1BB5" w:rsidRDefault="00F53E33">
      <w:pPr>
        <w:spacing w:after="20" w:line="240" w:lineRule="auto"/>
        <w:ind w:left="369" w:hanging="142"/>
      </w:pPr>
      <w:r>
        <w:t>• prazo estimado para conclusão do reparo;</w:t>
      </w:r>
    </w:p>
    <w:p w14:paraId="41FA96CB" w14:textId="77777777" w:rsidR="00CE1BB5" w:rsidRDefault="00F53E33">
      <w:pPr>
        <w:spacing w:after="20" w:line="240" w:lineRule="auto"/>
        <w:ind w:left="369" w:hanging="142"/>
      </w:pPr>
      <w:r>
        <w:t>• prazo de garantia das peças e dos serviços;</w:t>
      </w:r>
    </w:p>
    <w:p w14:paraId="4577D0EC" w14:textId="77777777" w:rsidR="00CE1BB5" w:rsidRDefault="00F53E33">
      <w:pPr>
        <w:spacing w:after="20" w:line="240" w:lineRule="auto"/>
        <w:ind w:left="369" w:hanging="142"/>
      </w:pPr>
      <w:r>
        <w:t>• validade da proposta e dados da empresa.</w:t>
      </w:r>
    </w:p>
    <w:p w14:paraId="2096CC25" w14:textId="77777777" w:rsidR="00CE1BB5" w:rsidRDefault="00F53E33">
      <w:pPr>
        <w:spacing w:after="80" w:line="240" w:lineRule="auto"/>
      </w:pPr>
      <w:r>
        <w:t>3.3 - As peças fornecidas deverão ser novas, sem uso, originais, genuínas ou de primeira linha, compatíveis com o veículo e adequadas às especificações técnicas do fabricante, não sendo admitidas peças usadas, recondicionadas, remanufaturadas ou incompatíveis com a segurança do bem público.</w:t>
      </w:r>
    </w:p>
    <w:p w14:paraId="54227C2F" w14:textId="77777777" w:rsidR="00CE1BB5" w:rsidRDefault="00F53E33">
      <w:pPr>
        <w:spacing w:after="80" w:line="240" w:lineRule="auto"/>
      </w:pPr>
      <w:r>
        <w:t>3.4 - A contratada deverá emitir nota fiscal discriminando separadamente peças, insumos, mão de obra e demais serviços executados, sempre que possível, para permitir o controle e a fiscalização pela Administração.</w:t>
      </w:r>
    </w:p>
    <w:p w14:paraId="4A03019F" w14:textId="77777777" w:rsidR="00CE1BB5" w:rsidRDefault="00F53E33">
      <w:pPr>
        <w:spacing w:after="80" w:line="240" w:lineRule="auto"/>
      </w:pPr>
      <w:r>
        <w:t>3.5 - Para fins de habilitação mínima, deverão ser exigidos, no que couber ao caso concreto, documentos de habilitação jurídica, regularidade fiscal e trabalhista, regularidade perante o FGTS, comprovação de inexistência de débitos trabalhistas e comprovação de capacidade técnica compatível com o objeto, mediante atestado, declaração ou comprovação de atuação no ramo, sem exigências excessivas ou incompatíveis com a natureza da compra direta.</w:t>
      </w:r>
    </w:p>
    <w:p w14:paraId="706215D6" w14:textId="77777777" w:rsidR="00CE1BB5" w:rsidRDefault="00F53E33">
      <w:pPr>
        <w:spacing w:after="80" w:line="240" w:lineRule="auto"/>
      </w:pPr>
      <w:r>
        <w:t>3.6 - As exigências de qualificação deverão ser restritas ao necessário para assegurar o cumprimento da obrigação, observados os princípios da razoabilidade, proporcionalidade, eficiência, seleção da proposta apta a atender ao interesse público e segurança da contratação.</w:t>
      </w:r>
    </w:p>
    <w:p w14:paraId="7DECB437" w14:textId="77777777" w:rsidR="00CE1BB5" w:rsidRDefault="00F53E33">
      <w:pPr>
        <w:spacing w:before="160" w:after="100" w:line="240" w:lineRule="auto"/>
      </w:pPr>
      <w:r>
        <w:rPr>
          <w:b/>
        </w:rPr>
        <w:lastRenderedPageBreak/>
        <w:t>4 - VISTORIA, DIAGNÓSTICO OU AVALIAÇÃO DO VEÍCULO</w:t>
      </w:r>
    </w:p>
    <w:p w14:paraId="7CCA9D62" w14:textId="77777777" w:rsidR="00CE1BB5" w:rsidRDefault="00F53E33">
      <w:pPr>
        <w:spacing w:after="80" w:line="240" w:lineRule="auto"/>
      </w:pPr>
      <w:r>
        <w:t>4.1 - Para elaboração do orçamento e adequada identificação do defeito, a empresa interessada poderá realizar vistoria ou diagnóstico prévio no veículo, mediante agendamento com o setor responsável do SAAE, em horário de expediente da Autarquia.</w:t>
      </w:r>
    </w:p>
    <w:p w14:paraId="0404BF1A" w14:textId="77777777" w:rsidR="00CE1BB5" w:rsidRDefault="00F53E33">
      <w:pPr>
        <w:spacing w:after="80" w:line="240" w:lineRule="auto"/>
      </w:pPr>
      <w:r>
        <w:t>4.2 - Quando o veículo não puder se deslocar com segurança até a oficina, poderá ser autorizada avaliação no local onde se encontrar ou remoção por guincho, desde que previamente autorizada pelo SAAE e devidamente justificada nos autos.</w:t>
      </w:r>
    </w:p>
    <w:p w14:paraId="4523FDB8" w14:textId="77777777" w:rsidR="00CE1BB5" w:rsidRDefault="00F53E33">
      <w:pPr>
        <w:spacing w:after="80" w:line="240" w:lineRule="auto"/>
      </w:pPr>
      <w:r>
        <w:t>4.3 - A realização de vistoria ou diagnóstico não gera direito à contratação, pagamento ou indenização, salvo se houver autorização formal específica para diagnóstico remunerado, devidamente justificada e aprovada pela autoridade competente.</w:t>
      </w:r>
    </w:p>
    <w:p w14:paraId="10C95B4E" w14:textId="77777777" w:rsidR="00CE1BB5" w:rsidRDefault="00F53E33">
      <w:pPr>
        <w:spacing w:after="80" w:line="240" w:lineRule="auto"/>
      </w:pPr>
      <w:r>
        <w:t>4.4 - A empresa não poderá alegar desconhecimento das condições do veículo, dos serviços necessários ou da complexidade do reparo após a apresentação do orçamento e aceite da contratação.</w:t>
      </w:r>
    </w:p>
    <w:p w14:paraId="17C0828D" w14:textId="77777777" w:rsidR="00CE1BB5" w:rsidRDefault="00F53E33">
      <w:pPr>
        <w:spacing w:before="160" w:after="100" w:line="240" w:lineRule="auto"/>
      </w:pPr>
      <w:r>
        <w:rPr>
          <w:b/>
        </w:rPr>
        <w:t>5 - CRITÉRIOS DE ACEITABILIDADE</w:t>
      </w:r>
    </w:p>
    <w:p w14:paraId="4F5D0C13" w14:textId="77777777" w:rsidR="00CE1BB5" w:rsidRDefault="00F53E33">
      <w:pPr>
        <w:spacing w:after="80" w:line="240" w:lineRule="auto"/>
      </w:pPr>
      <w:r>
        <w:t>5.1 - O SAAE não aceitará serviços executados com atraso injustificado, defeitos, imperfeições, uso de peças incompatíveis, ausência de relatório ou em desconformidade com o orçamento aprovado, com este Termo de Referência, com as normas técnicas aplicáveis ou com as especificações do fabricante.</w:t>
      </w:r>
    </w:p>
    <w:p w14:paraId="3FA51F3A" w14:textId="77777777" w:rsidR="00CE1BB5" w:rsidRDefault="00F53E33">
      <w:pPr>
        <w:spacing w:after="80" w:line="240" w:lineRule="auto"/>
      </w:pPr>
      <w:r>
        <w:t>5.2 - Constatada irregularidade, a contratada deverá corrigir, refazer, substituir ou complementar o serviço no prazo fixado pela fiscalização, sem ônus adicional ao SAAE, quando a falha decorrer da execução, instalação, fornecimento inadequado ou descumprimento das obrigações assumidas.</w:t>
      </w:r>
    </w:p>
    <w:p w14:paraId="3CABC43E" w14:textId="77777777" w:rsidR="00CE1BB5" w:rsidRDefault="00F53E33">
      <w:pPr>
        <w:spacing w:after="80" w:line="240" w:lineRule="auto"/>
      </w:pPr>
      <w:r>
        <w:t>5.3 - O objeto somente será considerado aceito após conferência das peças instaladas, análise do relatório de serviços, teste de funcionamento do veículo e atesto pelo fiscal designado.</w:t>
      </w:r>
    </w:p>
    <w:p w14:paraId="24946600" w14:textId="77777777" w:rsidR="00CE1BB5" w:rsidRDefault="00F53E33">
      <w:pPr>
        <w:spacing w:before="160" w:after="100" w:line="240" w:lineRule="auto"/>
      </w:pPr>
      <w:r>
        <w:rPr>
          <w:b/>
        </w:rPr>
        <w:t>6 - ESTIMATIVA DE PREÇO, PESQUISA E DISPONIBILIDADE ORÇAMENTÁRIA</w:t>
      </w:r>
    </w:p>
    <w:p w14:paraId="6C19E1EB" w14:textId="77777777" w:rsidR="00CE1BB5" w:rsidRDefault="00F53E33">
      <w:pPr>
        <w:spacing w:after="80" w:line="240" w:lineRule="auto"/>
      </w:pPr>
      <w:r>
        <w:t>6.1 - A estimativa de preço deverá ser instruída com pesquisa compatível com a urgência do caso, podendo considerar cotações com fornecedores do ramo, contratações similares, sistemas referenciais de peças e manutenção automotiva, pesquisas em bancos de preços, PNCP, tabelas de fabricantes, valores de mercado e demais parâmetros idôneos disponíveis.</w:t>
      </w:r>
    </w:p>
    <w:p w14:paraId="37FCDEFF" w14:textId="77777777" w:rsidR="00CE1BB5" w:rsidRDefault="00F53E33">
      <w:pPr>
        <w:spacing w:after="80" w:line="240" w:lineRule="auto"/>
      </w:pPr>
      <w:r>
        <w:t>6.2 - Em razão da natureza corretiva do reparo, a definição final das peças e serviços dependerá do diagnóstico técnico do veículo. A Administração deverá autorizar apenas os itens indispensáveis à solução do defeito e à recomposição das condições seguras de uso.</w:t>
      </w:r>
    </w:p>
    <w:p w14:paraId="7B03A264" w14:textId="77777777" w:rsidR="00CE1BB5" w:rsidRDefault="00F53E33">
      <w:pPr>
        <w:spacing w:after="80" w:line="240" w:lineRule="auto"/>
      </w:pPr>
      <w:r>
        <w:t>6.3 - O valor estimado da contratação será aquele constante do mapa de preços, do orçamento aprovado e/ou da justificativa de preço juntada aos autos, observada a compatibilidade com os valores praticados no mercado.</w:t>
      </w:r>
    </w:p>
    <w:p w14:paraId="5579DAA7" w14:textId="77777777" w:rsidR="00CE1BB5" w:rsidRDefault="00F53E33">
      <w:pPr>
        <w:spacing w:after="80" w:line="240" w:lineRule="auto"/>
      </w:pPr>
      <w:r>
        <w:t>6.4 - As despesas decorrentes da contratação correrão por conta de dotação própria do orçamento vigente do SAAE de Iguatama/MG, a ser indicada pelo setor contábil ou financeiro competente nos autos do processo.</w:t>
      </w:r>
    </w:p>
    <w:p w14:paraId="3EC60A1E" w14:textId="77777777" w:rsidR="00CE1BB5" w:rsidRDefault="00F53E33">
      <w:pPr>
        <w:spacing w:before="160" w:after="100" w:line="240" w:lineRule="auto"/>
      </w:pPr>
      <w:r>
        <w:rPr>
          <w:b/>
        </w:rPr>
        <w:lastRenderedPageBreak/>
        <w:t>7 - CONDIÇÕES DE EXECUÇÃO</w:t>
      </w:r>
    </w:p>
    <w:p w14:paraId="4E7EE562" w14:textId="77777777" w:rsidR="00CE1BB5" w:rsidRDefault="00F53E33">
      <w:pPr>
        <w:spacing w:after="80" w:line="240" w:lineRule="auto"/>
      </w:pPr>
      <w:r>
        <w:t>7.1 - A contratada deverá executar e entregar o reparo no menor prazo tecnicamente possível, preferencialmente em até 05 (cinco) dias úteis, contados da emissão da Ordem de Serviço, autorização de fornecimento ou instrumento equivalente, salvo situação de maior complexidade devidamente justificada e aceita pelo SAAE.</w:t>
      </w:r>
    </w:p>
    <w:p w14:paraId="7532BB30" w14:textId="77777777" w:rsidR="00CE1BB5" w:rsidRDefault="00F53E33">
      <w:pPr>
        <w:spacing w:after="80" w:line="240" w:lineRule="auto"/>
      </w:pPr>
      <w:r>
        <w:t>7.2 - A execução somente poderá ser iniciada após autorização formal do SAAE, mediante aprovação do orçamento detalhado e indicação das peças e serviços efetivamente necessários.</w:t>
      </w:r>
    </w:p>
    <w:p w14:paraId="3644116E" w14:textId="77777777" w:rsidR="00CE1BB5" w:rsidRDefault="00F53E33">
      <w:pPr>
        <w:spacing w:after="80" w:line="240" w:lineRule="auto"/>
      </w:pPr>
      <w:r>
        <w:t>7.3 - A contratada não poderá transferir a terceiros a responsabilidade pela execução do objeto, ainda que utilize fornecedores de peças, fabricantes, técnicos especializados ou prestadores auxiliares, permanecendo integralmente responsável pela qualidade, garantia, prazo e segurança do reparo.</w:t>
      </w:r>
    </w:p>
    <w:p w14:paraId="6C5D7F80" w14:textId="77777777" w:rsidR="00CE1BB5" w:rsidRDefault="00F53E33">
      <w:pPr>
        <w:spacing w:after="80" w:line="240" w:lineRule="auto"/>
      </w:pPr>
      <w:r>
        <w:t>7.4 - A subcontratação parcial de serviço específico somente poderá ocorrer mediante autorização formal do SAAE, quando tecnicamente justificável, sem prejuízo da responsabilidade integral da contratada principal.</w:t>
      </w:r>
    </w:p>
    <w:p w14:paraId="59F149D5" w14:textId="77777777" w:rsidR="00CE1BB5" w:rsidRDefault="00F53E33">
      <w:pPr>
        <w:spacing w:after="80" w:line="240" w:lineRule="auto"/>
      </w:pPr>
      <w:r>
        <w:t>7.5 - A fiscalização exercida pelo SAAE não reduz nem exclui a responsabilidade da contratada pela perfeita execução dos serviços, pela qualidade das peças fornecidas e por eventuais danos causados ao veículo, à Administração ou a terceiros.</w:t>
      </w:r>
    </w:p>
    <w:p w14:paraId="18AA65CB" w14:textId="77777777" w:rsidR="00CE1BB5" w:rsidRDefault="00F53E33">
      <w:pPr>
        <w:spacing w:after="80" w:line="240" w:lineRule="auto"/>
      </w:pPr>
      <w:r>
        <w:t>7.6 - O SAAE poderá, quando necessário e dentro dos limites legais, alterar quantitativos, suprimir itens ou determinar ajustes no orçamento aprovado, observado o art. 125 da Lei Federal nº 14.133/2021 e a restrição do objeto à necessidade emergencial.</w:t>
      </w:r>
    </w:p>
    <w:p w14:paraId="5C0FE86C" w14:textId="77777777" w:rsidR="00CE1BB5" w:rsidRDefault="00F53E33">
      <w:pPr>
        <w:spacing w:after="80" w:line="240" w:lineRule="auto"/>
      </w:pPr>
      <w:r>
        <w:t>7.7 - Os representantes do SAAE ou pessoas por ele autorizadas terão acesso ao veículo, aos serviços e às informações necessárias ao acompanhamento do reparo, inclusive para conferência das peças substituídas e realização de testes.</w:t>
      </w:r>
    </w:p>
    <w:p w14:paraId="6954629B" w14:textId="77777777" w:rsidR="00CE1BB5" w:rsidRDefault="00F53E33">
      <w:pPr>
        <w:spacing w:after="80" w:line="240" w:lineRule="auto"/>
      </w:pPr>
      <w:r>
        <w:t>7.8 - As peças retiradas do veículo deverão ser apresentadas ao fiscal do contrato sempre que solicitado, para conferência, registro e comprovação da efetiva substituição.</w:t>
      </w:r>
    </w:p>
    <w:p w14:paraId="6557B94F" w14:textId="77777777" w:rsidR="00CE1BB5" w:rsidRDefault="00F53E33">
      <w:pPr>
        <w:spacing w:after="80" w:line="240" w:lineRule="auto"/>
      </w:pPr>
      <w:r>
        <w:t>7.9 - A contratada deverá manter o veículo sob sua guarda e responsabilidade enquanto estiver em suas dependências, adotando medidas de segurança e zelo, respondendo por perdas, avarias ou danos decorrentes de culpa, dolo, negligência, imprudência ou imperícia.</w:t>
      </w:r>
    </w:p>
    <w:p w14:paraId="716D0634" w14:textId="77777777" w:rsidR="00CE1BB5" w:rsidRDefault="00F53E33">
      <w:pPr>
        <w:spacing w:after="80" w:line="240" w:lineRule="auto"/>
      </w:pPr>
      <w:r>
        <w:t>7.10 - Ao final dos serviços, a contratada deverá realizar teste de funcionamento e entregar relatório contendo o diagnóstico, os serviços executados, as peças substituídas, os prazos de garantia e eventuais recomendações técnicas.</w:t>
      </w:r>
    </w:p>
    <w:p w14:paraId="7E93F86A" w14:textId="77777777" w:rsidR="00CE1BB5" w:rsidRDefault="00F53E33">
      <w:pPr>
        <w:spacing w:before="160" w:after="100" w:line="240" w:lineRule="auto"/>
      </w:pPr>
      <w:r>
        <w:rPr>
          <w:b/>
        </w:rPr>
        <w:t>8 - CONDIÇÕES DE PAGAMENTO</w:t>
      </w:r>
    </w:p>
    <w:p w14:paraId="0DAE00B5" w14:textId="77777777" w:rsidR="00CE1BB5" w:rsidRDefault="00F53E33">
      <w:pPr>
        <w:spacing w:after="80" w:line="240" w:lineRule="auto"/>
      </w:pPr>
      <w:r>
        <w:t>8.1 - O pagamento será efetuado somente após a execução dos serviços, entrega do veículo em condições de funcionamento, emissão da nota fiscal e atesto pelo fiscal responsável.</w:t>
      </w:r>
    </w:p>
    <w:p w14:paraId="675DDF84" w14:textId="77777777" w:rsidR="00CE1BB5" w:rsidRDefault="00F53E33">
      <w:pPr>
        <w:spacing w:after="80" w:line="240" w:lineRule="auto"/>
      </w:pPr>
      <w:r>
        <w:t>8.2 - A contratada receberá apenas pelos serviços efetivamente executados, peças efetivamente fornecidas e itens previamente autorizados pelo SAAE, vedado o pagamento por serviços não aprovados, peças não instaladas ou itens não relacionados ao reparo emergencial.</w:t>
      </w:r>
    </w:p>
    <w:p w14:paraId="1754BAE6" w14:textId="77777777" w:rsidR="00CE1BB5" w:rsidRDefault="00F53E33">
      <w:pPr>
        <w:spacing w:after="80" w:line="240" w:lineRule="auto"/>
      </w:pPr>
      <w:r>
        <w:lastRenderedPageBreak/>
        <w:t>8.3 - A nota fiscal deverá conter discriminação suficiente para identificação das peças, insumos, mão de obra e serviços executados, podendo a Administração solicitar relatório complementar, fotografias, comprovantes ou outros elementos que auxiliem a conferência.</w:t>
      </w:r>
    </w:p>
    <w:p w14:paraId="2892CB45" w14:textId="77777777" w:rsidR="00CE1BB5" w:rsidRDefault="00F53E33">
      <w:pPr>
        <w:spacing w:after="80" w:line="240" w:lineRule="auto"/>
      </w:pPr>
      <w:r>
        <w:t>8.4 - O pagamento será realizado no prazo estabelecido no instrumento de contratação, preferencialmente em até 30 (trinta) dias contados do recebimento definitivo e do atesto da nota fiscal, observada a regularidade fiscal da contratada e a disponibilidade financeira da Autarquia.</w:t>
      </w:r>
    </w:p>
    <w:p w14:paraId="228CD502" w14:textId="77777777" w:rsidR="00CE1BB5" w:rsidRDefault="00F53E33">
      <w:pPr>
        <w:spacing w:after="80" w:line="240" w:lineRule="auto"/>
      </w:pPr>
      <w:r>
        <w:t>8.5 - Considerando a natureza de execução imediata e prazo reduzido da contratação, não haverá reajuste, salvo hipótese legal expressamente aplicável e devidamente justificada.</w:t>
      </w:r>
    </w:p>
    <w:p w14:paraId="0FD47762" w14:textId="77777777" w:rsidR="00CE1BB5" w:rsidRDefault="00F53E33">
      <w:pPr>
        <w:spacing w:before="160" w:after="100" w:line="240" w:lineRule="auto"/>
      </w:pPr>
      <w:r>
        <w:rPr>
          <w:b/>
        </w:rPr>
        <w:t>9 - GARANTIA DOS SERVIÇOS E DAS PEÇAS</w:t>
      </w:r>
    </w:p>
    <w:p w14:paraId="64F4B348" w14:textId="77777777" w:rsidR="00CE1BB5" w:rsidRDefault="00F53E33">
      <w:pPr>
        <w:spacing w:after="80" w:line="240" w:lineRule="auto"/>
      </w:pPr>
      <w:r>
        <w:t>9.1 - Os serviços executados deverão possuir garantia mínima de 90 (noventa) dias, contados do recebimento definitivo, sem prejuízo de prazo superior ofertado pela contratada ou previsto pelo fabricante.</w:t>
      </w:r>
    </w:p>
    <w:p w14:paraId="1A8EB257" w14:textId="77777777" w:rsidR="00CE1BB5" w:rsidRDefault="00F53E33">
      <w:pPr>
        <w:spacing w:after="80" w:line="240" w:lineRule="auto"/>
      </w:pPr>
      <w:r>
        <w:t>9.2 - As peças fornecidas deverão possuir garantia legal e/ou garantia do fabricante, prevalecendo a que for mais benéfica à Administração.</w:t>
      </w:r>
    </w:p>
    <w:p w14:paraId="6F5C7DA2" w14:textId="77777777" w:rsidR="00CE1BB5" w:rsidRDefault="00F53E33">
      <w:pPr>
        <w:spacing w:after="80" w:line="240" w:lineRule="auto"/>
      </w:pPr>
      <w:r>
        <w:t>9.3 - Durante o prazo de garantia, a contratada deverá corrigir defeitos de instalação, falhas de execução, incompatibilidade de peça ou mau funcionamento decorrente do reparo realizado, sem ônus adicional ao SAAE, ressalvadas hipóteses de mau uso, sinistro, desgaste natural não relacionado ao serviço ou fato superveniente devidamente comprovado.</w:t>
      </w:r>
    </w:p>
    <w:p w14:paraId="4A4C9B60" w14:textId="77777777" w:rsidR="00CE1BB5" w:rsidRDefault="00F53E33">
      <w:pPr>
        <w:spacing w:before="160" w:after="100" w:line="240" w:lineRule="auto"/>
      </w:pPr>
      <w:r>
        <w:rPr>
          <w:b/>
        </w:rPr>
        <w:t>10 - OBRIGAÇÕES DAS PARTES</w:t>
      </w:r>
    </w:p>
    <w:p w14:paraId="77F17E86" w14:textId="77777777" w:rsidR="00CE1BB5" w:rsidRDefault="00F53E33">
      <w:pPr>
        <w:spacing w:after="80" w:line="240" w:lineRule="auto"/>
      </w:pPr>
      <w:r>
        <w:t>10.1 - Obrigações do SAAE:</w:t>
      </w:r>
    </w:p>
    <w:p w14:paraId="068FD3EB" w14:textId="77777777" w:rsidR="00CE1BB5" w:rsidRDefault="00F53E33">
      <w:pPr>
        <w:spacing w:after="20" w:line="240" w:lineRule="auto"/>
        <w:ind w:left="369" w:hanging="142"/>
      </w:pPr>
      <w:r>
        <w:t>• fornecer as informações disponíveis sobre o veículo e o defeito constatado;</w:t>
      </w:r>
    </w:p>
    <w:p w14:paraId="56C18DF3" w14:textId="77777777" w:rsidR="00CE1BB5" w:rsidRDefault="00F53E33">
      <w:pPr>
        <w:spacing w:after="20" w:line="240" w:lineRule="auto"/>
        <w:ind w:left="369" w:hanging="142"/>
      </w:pPr>
      <w:r>
        <w:t>• autorizar previamente a execução dos serviços e o fornecimento das peças;</w:t>
      </w:r>
    </w:p>
    <w:p w14:paraId="5A6F8A3A" w14:textId="77777777" w:rsidR="00CE1BB5" w:rsidRDefault="00F53E33">
      <w:pPr>
        <w:spacing w:after="20" w:line="240" w:lineRule="auto"/>
        <w:ind w:left="369" w:hanging="142"/>
      </w:pPr>
      <w:r>
        <w:t>• emitir Ordem de Serviço, autorização de fornecimento, nota de empenho ou instrumento equivalente;</w:t>
      </w:r>
    </w:p>
    <w:p w14:paraId="0416C2F1" w14:textId="77777777" w:rsidR="00CE1BB5" w:rsidRDefault="00F53E33">
      <w:pPr>
        <w:spacing w:after="20" w:line="240" w:lineRule="auto"/>
        <w:ind w:left="369" w:hanging="142"/>
      </w:pPr>
      <w:r>
        <w:t>• acompanhar e fiscalizar a execução do objeto;</w:t>
      </w:r>
    </w:p>
    <w:p w14:paraId="7841524B" w14:textId="77777777" w:rsidR="00CE1BB5" w:rsidRDefault="00F53E33">
      <w:pPr>
        <w:spacing w:after="20" w:line="240" w:lineRule="auto"/>
        <w:ind w:left="369" w:hanging="142"/>
      </w:pPr>
      <w:r>
        <w:t>• notificar a contratada sobre irregularidades, defeitos, atrasos ou descumprimentos, fixando prazo para correção quando cabível;</w:t>
      </w:r>
    </w:p>
    <w:p w14:paraId="7CFEF0AB" w14:textId="77777777" w:rsidR="00CE1BB5" w:rsidRDefault="00F53E33">
      <w:pPr>
        <w:spacing w:after="20" w:line="240" w:lineRule="auto"/>
        <w:ind w:left="369" w:hanging="142"/>
      </w:pPr>
      <w:r>
        <w:t>• rejeitar peças ou serviços em desconformidade com este Termo de Referência ou com o orçamento aprovado;</w:t>
      </w:r>
    </w:p>
    <w:p w14:paraId="5B63BFD6" w14:textId="77777777" w:rsidR="00CE1BB5" w:rsidRDefault="00F53E33">
      <w:pPr>
        <w:spacing w:after="20" w:line="240" w:lineRule="auto"/>
        <w:ind w:left="369" w:hanging="142"/>
      </w:pPr>
      <w:r>
        <w:t>• realizar o recebimento provisório e/ou definitivo, quando cabível, e efetuar o pagamento após o devido atesto.</w:t>
      </w:r>
    </w:p>
    <w:p w14:paraId="1CC36E5A" w14:textId="77777777" w:rsidR="00CE1BB5" w:rsidRDefault="00F53E33">
      <w:pPr>
        <w:spacing w:after="80" w:line="240" w:lineRule="auto"/>
      </w:pPr>
      <w:r>
        <w:t>10.2 - Obrigações da contratada:</w:t>
      </w:r>
    </w:p>
    <w:p w14:paraId="106D44F8" w14:textId="77777777" w:rsidR="00CE1BB5" w:rsidRDefault="00F53E33">
      <w:pPr>
        <w:spacing w:after="20" w:line="240" w:lineRule="auto"/>
        <w:ind w:left="369" w:hanging="142"/>
      </w:pPr>
      <w:r>
        <w:t>• manter, durante a execução, as condições de habilitação e qualificação exigidas na contratação direta;</w:t>
      </w:r>
    </w:p>
    <w:p w14:paraId="4AFBA281" w14:textId="77777777" w:rsidR="00CE1BB5" w:rsidRDefault="00F53E33">
      <w:pPr>
        <w:spacing w:after="20" w:line="240" w:lineRule="auto"/>
        <w:ind w:left="369" w:hanging="142"/>
      </w:pPr>
      <w:r>
        <w:t>• executar os serviços com qualidade, segurança, zelo e observância das normas técnicas aplicáveis;</w:t>
      </w:r>
    </w:p>
    <w:p w14:paraId="3296027C" w14:textId="77777777" w:rsidR="00CE1BB5" w:rsidRDefault="00F53E33">
      <w:pPr>
        <w:spacing w:after="20" w:line="240" w:lineRule="auto"/>
        <w:ind w:left="369" w:hanging="142"/>
      </w:pPr>
      <w:r>
        <w:t>• fornecer peças novas, compatíveis e adequadas ao veículo;</w:t>
      </w:r>
    </w:p>
    <w:p w14:paraId="3FEA1DCC" w14:textId="77777777" w:rsidR="00CE1BB5" w:rsidRDefault="00F53E33">
      <w:pPr>
        <w:spacing w:after="20" w:line="240" w:lineRule="auto"/>
        <w:ind w:left="369" w:hanging="142"/>
      </w:pPr>
      <w:r>
        <w:t>• disponibilizar profissionais qualificados, ferramentas e equipamentos necessários à execução;</w:t>
      </w:r>
    </w:p>
    <w:p w14:paraId="1385F148" w14:textId="77777777" w:rsidR="00CE1BB5" w:rsidRDefault="00F53E33">
      <w:pPr>
        <w:spacing w:after="20" w:line="240" w:lineRule="auto"/>
        <w:ind w:left="369" w:hanging="142"/>
      </w:pPr>
      <w:r>
        <w:t>• cumprir o prazo aprovado ou justificar tecnicamente eventual necessidade de prorrogação;</w:t>
      </w:r>
    </w:p>
    <w:p w14:paraId="1486064A" w14:textId="77777777" w:rsidR="00CE1BB5" w:rsidRDefault="00F53E33">
      <w:pPr>
        <w:spacing w:after="20" w:line="240" w:lineRule="auto"/>
        <w:ind w:left="369" w:hanging="142"/>
      </w:pPr>
      <w:r>
        <w:lastRenderedPageBreak/>
        <w:t>• responder por danos causados ao veículo, ao SAAE ou a terceiros por ação ou omissão de seus empregados, prepostos ou subcontratados autorizados;</w:t>
      </w:r>
    </w:p>
    <w:p w14:paraId="74AC0205" w14:textId="77777777" w:rsidR="00CE1BB5" w:rsidRDefault="00F53E33">
      <w:pPr>
        <w:spacing w:after="20" w:line="240" w:lineRule="auto"/>
        <w:ind w:left="369" w:hanging="142"/>
      </w:pPr>
      <w:r>
        <w:t>• arcar com encargos trabalhistas, previdenciários, fiscais, comerciais, transporte, seguros e demais custos necessários à execução;</w:t>
      </w:r>
    </w:p>
    <w:p w14:paraId="05D6826A" w14:textId="77777777" w:rsidR="00CE1BB5" w:rsidRDefault="00F53E33">
      <w:pPr>
        <w:spacing w:after="20" w:line="240" w:lineRule="auto"/>
        <w:ind w:left="369" w:hanging="142"/>
      </w:pPr>
      <w:r>
        <w:t>• observar normas de segurança do trabalho e fornecer equipamentos de proteção individual aos seus empregados quando necessário;</w:t>
      </w:r>
    </w:p>
    <w:p w14:paraId="1155D515" w14:textId="77777777" w:rsidR="00CE1BB5" w:rsidRDefault="00F53E33">
      <w:pPr>
        <w:spacing w:after="20" w:line="240" w:lineRule="auto"/>
        <w:ind w:left="369" w:hanging="142"/>
      </w:pPr>
      <w:r>
        <w:t>• manter comunicação com o fiscal do contrato sobre o andamento do reparo;</w:t>
      </w:r>
    </w:p>
    <w:p w14:paraId="24DC3F6D" w14:textId="77777777" w:rsidR="00CE1BB5" w:rsidRDefault="00F53E33">
      <w:pPr>
        <w:spacing w:after="20" w:line="240" w:lineRule="auto"/>
        <w:ind w:left="369" w:hanging="142"/>
      </w:pPr>
      <w:r>
        <w:t>• apresentar relatório final dos serviços, relação das peças substituídas e garantia concedida;</w:t>
      </w:r>
    </w:p>
    <w:p w14:paraId="307A064D" w14:textId="77777777" w:rsidR="00CE1BB5" w:rsidRDefault="00F53E33">
      <w:pPr>
        <w:spacing w:after="20" w:line="240" w:lineRule="auto"/>
        <w:ind w:left="369" w:hanging="142"/>
      </w:pPr>
      <w:r>
        <w:t>• promover o descarte ambientalmente adequado de óleo, filtros, baterias, pneus, peças e resíduos automotivos, quando aplicável;</w:t>
      </w:r>
    </w:p>
    <w:p w14:paraId="5450794F" w14:textId="77777777" w:rsidR="00CE1BB5" w:rsidRDefault="00F53E33">
      <w:pPr>
        <w:spacing w:after="20" w:line="240" w:lineRule="auto"/>
        <w:ind w:left="369" w:hanging="142"/>
      </w:pPr>
      <w:r>
        <w:t>• corrigir falhas constatadas na execução ou no período de garantia, sem ônus ao SAAE, quando decorrentes de sua responsabilidade.</w:t>
      </w:r>
    </w:p>
    <w:p w14:paraId="2E4AB486" w14:textId="77777777" w:rsidR="00CE1BB5" w:rsidRDefault="00F53E33">
      <w:pPr>
        <w:spacing w:before="160" w:after="100" w:line="240" w:lineRule="auto"/>
      </w:pPr>
      <w:r>
        <w:rPr>
          <w:b/>
        </w:rPr>
        <w:t>11 - GESTÃO E FISCALIZAÇÃO</w:t>
      </w:r>
    </w:p>
    <w:p w14:paraId="02FC56F2" w14:textId="77777777" w:rsidR="00CE1BB5" w:rsidRDefault="00F53E33">
      <w:pPr>
        <w:spacing w:after="80" w:line="240" w:lineRule="auto"/>
      </w:pPr>
      <w:r>
        <w:t>11.1 - Observado o art. 117 da Lei Federal nº 14.133/2021, a execução da contratação será acompanhada e fiscalizada por servidor designado pelo Diretor do SAAE de Iguatama/MG.</w:t>
      </w:r>
    </w:p>
    <w:p w14:paraId="25A0225C" w14:textId="77777777" w:rsidR="00CE1BB5" w:rsidRDefault="00F53E33">
      <w:pPr>
        <w:spacing w:after="80" w:line="240" w:lineRule="auto"/>
      </w:pPr>
      <w:r>
        <w:t>11.2 - Compete ao fiscal verificar a conformidade dos serviços, acompanhar o prazo de execução, conferir as peças instaladas, solicitar esclarecimentos, registrar ocorrências, exigir correções, atestar a nota fiscal e emitir ou subsidiar o termo de recebimento.</w:t>
      </w:r>
    </w:p>
    <w:p w14:paraId="0B52EFDB" w14:textId="77777777" w:rsidR="00CE1BB5" w:rsidRDefault="00F53E33">
      <w:pPr>
        <w:spacing w:after="80" w:line="240" w:lineRule="auto"/>
      </w:pPr>
      <w:r>
        <w:t>11.3 - As decisões, comunicações, solicitações e notificações relevantes deverão ser formalizadas por escrito, inclusive por meio eletrônico institucional, e juntadas aos autos do processo administrativo, sempre que necessário.</w:t>
      </w:r>
    </w:p>
    <w:p w14:paraId="07C8532B" w14:textId="77777777" w:rsidR="00CE1BB5" w:rsidRDefault="00F53E33">
      <w:pPr>
        <w:spacing w:after="80" w:line="240" w:lineRule="auto"/>
      </w:pPr>
      <w:r>
        <w:t>11.4 - O recebimento do objeto será realizado mediante conferência dos serviços executados, apresentação do relatório técnico, teste de funcionamento do veículo e atesto pelo fiscal responsável. Havendo pendências que impeçam a utilização segura do veículo, o recebimento definitivo somente ocorrerá após a correção integral.</w:t>
      </w:r>
    </w:p>
    <w:p w14:paraId="2B2B4B59" w14:textId="77777777" w:rsidR="00CE1BB5" w:rsidRDefault="00F53E33">
      <w:pPr>
        <w:spacing w:before="160" w:after="100" w:line="240" w:lineRule="auto"/>
      </w:pPr>
      <w:r>
        <w:rPr>
          <w:b/>
        </w:rPr>
        <w:t>12 - VIGÊNCIA CONTRATUAL OU DO INSTRUMENTO EQUIVALENTE</w:t>
      </w:r>
    </w:p>
    <w:p w14:paraId="36F66E0C" w14:textId="77777777" w:rsidR="00CE1BB5" w:rsidRDefault="00F53E33">
      <w:pPr>
        <w:spacing w:after="80" w:line="240" w:lineRule="auto"/>
      </w:pPr>
      <w:r>
        <w:t>12.1 - A contratação terá vigência pelo prazo necessário à execução do reparo, recebimento do objeto, cumprimento das obrigações de pagamento e atendimento da garantia, conforme definido no contrato, nota de empenho, autorização de fornecimento, Ordem de Serviço ou instrumento equivalente.</w:t>
      </w:r>
    </w:p>
    <w:p w14:paraId="26E89E99" w14:textId="77777777" w:rsidR="00CE1BB5" w:rsidRDefault="00F53E33">
      <w:pPr>
        <w:spacing w:after="80" w:line="240" w:lineRule="auto"/>
      </w:pPr>
      <w:r>
        <w:t>12.2 - Tratando-se de contratação direta emergencial fundada no art. 75, inciso VIII, da Lei Federal nº 14.133/2021, a vigência deverá observar os limites legais aplicáveis, sendo vedada a prorrogação indevida ou a recontratação fundada na mesma situação emergencial sem justificativa legal.</w:t>
      </w:r>
    </w:p>
    <w:p w14:paraId="45191E10" w14:textId="77777777" w:rsidR="00CE1BB5" w:rsidRDefault="00F53E33">
      <w:pPr>
        <w:spacing w:after="80" w:line="240" w:lineRule="auto"/>
      </w:pPr>
      <w:r>
        <w:t>12.3 - O instrumento poderá ser substituído por nota de empenho, autorização de fornecimento, Ordem de Serviço ou outro instrumento hábil, quando cabível, nos termos da Lei Federal nº 14.133/2021, sem prejuízo das obrigações e garantias previstas neste Termo de Referência.</w:t>
      </w:r>
    </w:p>
    <w:p w14:paraId="6FA3146A" w14:textId="77777777" w:rsidR="00CE1BB5" w:rsidRDefault="00F53E33">
      <w:pPr>
        <w:spacing w:before="160" w:after="100" w:line="240" w:lineRule="auto"/>
      </w:pPr>
      <w:r>
        <w:rPr>
          <w:b/>
        </w:rPr>
        <w:t>13 - SANÇÕES ADMINISTRATIVAS</w:t>
      </w:r>
    </w:p>
    <w:p w14:paraId="5E532715" w14:textId="77777777" w:rsidR="00CE1BB5" w:rsidRDefault="00F53E33">
      <w:pPr>
        <w:spacing w:after="80" w:line="240" w:lineRule="auto"/>
      </w:pPr>
      <w:r>
        <w:lastRenderedPageBreak/>
        <w:t>13.1 - A contratada que descumprir as condições assumidas ficará sujeita às sanções previstas nos arts. 155 e 156 da Lei Federal nº 14.133/2021, assegurados o contraditório e a ampla defesa.</w:t>
      </w:r>
    </w:p>
    <w:p w14:paraId="370F4525" w14:textId="77777777" w:rsidR="00CE1BB5" w:rsidRDefault="00F53E33">
      <w:pPr>
        <w:spacing w:after="80" w:line="240" w:lineRule="auto"/>
      </w:pPr>
      <w:r>
        <w:t>13.2 - Conforme a gravidade da infração, poderão ser aplicadas as seguintes sanções, sem prejuízo da reparação dos danos causados à Administração:</w:t>
      </w:r>
    </w:p>
    <w:p w14:paraId="5FDC6139" w14:textId="77777777" w:rsidR="00CE1BB5" w:rsidRDefault="00F53E33">
      <w:pPr>
        <w:spacing w:after="20" w:line="240" w:lineRule="auto"/>
        <w:ind w:left="369" w:hanging="142"/>
      </w:pPr>
      <w:r>
        <w:t>• advertência;</w:t>
      </w:r>
    </w:p>
    <w:p w14:paraId="248ABE2C" w14:textId="77777777" w:rsidR="00CE1BB5" w:rsidRDefault="00F53E33">
      <w:pPr>
        <w:spacing w:after="20" w:line="240" w:lineRule="auto"/>
        <w:ind w:left="369" w:hanging="142"/>
      </w:pPr>
      <w:r>
        <w:t>• multa moratória por atraso injustificado, limitada ao percentual previsto no instrumento de contratação;</w:t>
      </w:r>
    </w:p>
    <w:p w14:paraId="79AE5820" w14:textId="77777777" w:rsidR="00CE1BB5" w:rsidRDefault="00F53E33">
      <w:pPr>
        <w:spacing w:after="20" w:line="240" w:lineRule="auto"/>
        <w:ind w:left="369" w:hanging="142"/>
      </w:pPr>
      <w:r>
        <w:t>• multa compensatória pela inexecução total ou parcial do objeto;</w:t>
      </w:r>
    </w:p>
    <w:p w14:paraId="3077C208" w14:textId="77777777" w:rsidR="00CE1BB5" w:rsidRDefault="00F53E33">
      <w:pPr>
        <w:spacing w:after="20" w:line="240" w:lineRule="auto"/>
        <w:ind w:left="369" w:hanging="142"/>
      </w:pPr>
      <w:r>
        <w:t>• impedimento de licitar e contratar;</w:t>
      </w:r>
    </w:p>
    <w:p w14:paraId="7D5B70DD" w14:textId="77777777" w:rsidR="00CE1BB5" w:rsidRDefault="00F53E33">
      <w:pPr>
        <w:spacing w:after="20" w:line="240" w:lineRule="auto"/>
        <w:ind w:left="369" w:hanging="142"/>
      </w:pPr>
      <w:r>
        <w:t>• declaração de inidoneidade para licitar ou contratar, nos casos legalmente cabíveis.</w:t>
      </w:r>
    </w:p>
    <w:p w14:paraId="3805C4D3" w14:textId="77777777" w:rsidR="00CE1BB5" w:rsidRDefault="00F53E33">
      <w:pPr>
        <w:spacing w:after="80" w:line="240" w:lineRule="auto"/>
      </w:pPr>
      <w:r>
        <w:t>13.3 - Poderá ser aplicada multa de até 10% (dez por cento) sobre o valor da contratação, proporcional à gravidade da infração, sem prejuízo de multa diária por atraso injustificado, quando prevista no instrumento de contratação.</w:t>
      </w:r>
    </w:p>
    <w:p w14:paraId="505C93EA" w14:textId="77777777" w:rsidR="00CE1BB5" w:rsidRDefault="00F53E33">
      <w:pPr>
        <w:spacing w:after="80" w:line="240" w:lineRule="auto"/>
      </w:pPr>
      <w:r>
        <w:t>13.4 - As multas poderão ser descontadas de pagamentos devidos, cobradas administrativamente ou judicialmente, observadas as garantias legais de defesa.</w:t>
      </w:r>
    </w:p>
    <w:p w14:paraId="0AA359DE" w14:textId="77777777" w:rsidR="00CE1BB5" w:rsidRDefault="00F53E33">
      <w:pPr>
        <w:spacing w:after="80" w:line="240" w:lineRule="auto"/>
      </w:pPr>
      <w:r>
        <w:t>13.5 - A aplicação de sanção não impede a rescisão ou extinção da contratação, a exigência de reparação integral dos prejuízos e a adoção das demais medidas administrativas cabíveis.</w:t>
      </w:r>
    </w:p>
    <w:p w14:paraId="37BB55AB" w14:textId="77777777" w:rsidR="00CE1BB5" w:rsidRDefault="00F53E33">
      <w:pPr>
        <w:spacing w:before="160" w:after="100" w:line="240" w:lineRule="auto"/>
      </w:pPr>
      <w:r>
        <w:rPr>
          <w:b/>
        </w:rPr>
        <w:t>14 - ALTERAÇÕES, ACRÉSCIMOS E SUPRESSÕES</w:t>
      </w:r>
    </w:p>
    <w:p w14:paraId="28D2478E" w14:textId="77777777" w:rsidR="00CE1BB5" w:rsidRDefault="00F53E33">
      <w:pPr>
        <w:spacing w:after="80" w:line="240" w:lineRule="auto"/>
      </w:pPr>
      <w:r>
        <w:t>14.1 - As alterações quantitativas ou qualitativas eventualmente necessárias deverão observar os limites e condições previstos na Lei Federal nº 14.133/2021, especialmente o art. 125, mediante justificativa técnica, autorização da autoridade competente e preservação do interesse público.</w:t>
      </w:r>
    </w:p>
    <w:p w14:paraId="260FE289" w14:textId="77777777" w:rsidR="00CE1BB5" w:rsidRDefault="00F53E33">
      <w:pPr>
        <w:spacing w:after="80" w:line="240" w:lineRule="auto"/>
      </w:pPr>
      <w:r>
        <w:t>14.2 - Em razão do fundamento emergencial da contratação, eventuais acréscimos deverão guardar relação direta com o defeito identificado e com a finalidade de restabelecer o funcionamento seguro do veículo, vedada a inclusão de serviços estranhos ao atendimento imediato da necessidade.</w:t>
      </w:r>
    </w:p>
    <w:p w14:paraId="4A727457" w14:textId="77777777" w:rsidR="00CE1BB5" w:rsidRDefault="00F53E33">
      <w:pPr>
        <w:spacing w:before="160" w:after="100" w:line="240" w:lineRule="auto"/>
      </w:pPr>
      <w:r>
        <w:rPr>
          <w:b/>
        </w:rPr>
        <w:t>15 - REFERÊNCIAS DE PREÇOS E ESCOLHA DO FORNECEDOR</w:t>
      </w:r>
    </w:p>
    <w:p w14:paraId="23E60DE4" w14:textId="77777777" w:rsidR="00CE1BB5" w:rsidRDefault="00F53E33">
      <w:pPr>
        <w:spacing w:after="80" w:line="240" w:lineRule="auto"/>
      </w:pPr>
      <w:r>
        <w:t>15.1 - A referência de preços poderá considerar orçamento detalhado da empresa, cotações de mercado, tabelas de fabricantes, sistemas referenciais de peças e serviços automotivos, contratações públicas similares, Banco de Preços, PNCP ou outros elementos idôneos, compatíveis com a urgência e com a natureza do reparo.</w:t>
      </w:r>
    </w:p>
    <w:p w14:paraId="4BAFA6F7" w14:textId="77777777" w:rsidR="00CE1BB5" w:rsidRDefault="00F53E33">
      <w:pPr>
        <w:spacing w:after="80" w:line="240" w:lineRule="auto"/>
      </w:pPr>
      <w:r>
        <w:t>15.2 - A escolha do fornecedor deverá ser justificada nos autos, considerando a compatibilidade do preço com o mercado, a disponibilidade para atendimento imediato, a capacidade técnica, a garantia ofertada, a regularidade mínima exigida e a aptidão para solucionar a demanda emergencial sem prejuízo à qualidade e à segurança.</w:t>
      </w:r>
    </w:p>
    <w:p w14:paraId="2CA521FB" w14:textId="77777777" w:rsidR="00CE1BB5" w:rsidRDefault="00F53E33">
      <w:pPr>
        <w:spacing w:after="80" w:line="240" w:lineRule="auto"/>
      </w:pPr>
      <w:r>
        <w:t>15.3 - O valor final da contratação deverá constar do orçamento aprovado, do mapa de preços ou da justificativa de preço e escolha do fornecedor, compondo a instrução do processo de compra direta.</w:t>
      </w:r>
    </w:p>
    <w:p w14:paraId="56156243" w14:textId="77777777" w:rsidR="00CE1BB5" w:rsidRDefault="00F53E33">
      <w:pPr>
        <w:spacing w:before="160" w:after="100" w:line="240" w:lineRule="auto"/>
      </w:pPr>
      <w:r>
        <w:rPr>
          <w:b/>
        </w:rPr>
        <w:t>16 - DISPOSIÇÕES FINAIS</w:t>
      </w:r>
    </w:p>
    <w:p w14:paraId="0D679A81" w14:textId="77777777" w:rsidR="00CE1BB5" w:rsidRDefault="00F53E33">
      <w:pPr>
        <w:spacing w:after="80" w:line="240" w:lineRule="auto"/>
      </w:pPr>
      <w:r>
        <w:lastRenderedPageBreak/>
        <w:t>16.1 - A presente contratação deverá ser formalizada e instruída nos autos com os documentos exigidos pela Lei Federal nº 14.133/2021, inclusive Documento de Formalização da Demanda, justificativa da necessidade e urgência, estimativa de preços, demonstração da disponibilidade orçamentária, comprovação de habilitação mínima, autorização da autoridade competente e designação de fiscal, dispensado apenas o parecer jurídico quando assim determinado pela Administração ou quando se tratar de hipótese legalmente admitida, conforme orientação interna aplicável.</w:t>
      </w:r>
    </w:p>
    <w:p w14:paraId="5A9F0B7F" w14:textId="77777777" w:rsidR="00CE1BB5" w:rsidRDefault="00F53E33">
      <w:pPr>
        <w:spacing w:after="80" w:line="240" w:lineRule="auto"/>
      </w:pPr>
      <w:r>
        <w:t>16.2 - A execução do objeto deverá observar os princípios da legalidade, eficiência, economicidade, segurança, continuidade do serviço público, motivação, planejamento possível diante da urgência e atendimento ao interesse público.</w:t>
      </w:r>
    </w:p>
    <w:p w14:paraId="2288EFAA" w14:textId="77777777" w:rsidR="00CE1BB5" w:rsidRDefault="00CE1BB5">
      <w:pPr>
        <w:spacing w:after="320" w:line="240" w:lineRule="auto"/>
      </w:pPr>
    </w:p>
    <w:p w14:paraId="7A5F0F24" w14:textId="03B53C1D" w:rsidR="00CE1BB5" w:rsidRDefault="00F53E33">
      <w:pPr>
        <w:spacing w:after="440" w:line="240" w:lineRule="auto"/>
      </w:pPr>
      <w:r>
        <w:t>Iguatama/MG, 0</w:t>
      </w:r>
      <w:r w:rsidR="000D1630">
        <w:t>6</w:t>
      </w:r>
      <w:r>
        <w:t xml:space="preserve"> de julho de 2026.</w:t>
      </w:r>
    </w:p>
    <w:p w14:paraId="13D87AF0" w14:textId="77777777" w:rsidR="00F53E33" w:rsidRDefault="00F53E33">
      <w:pPr>
        <w:spacing w:after="440" w:line="240" w:lineRule="auto"/>
      </w:pPr>
      <w:r>
        <w:t xml:space="preserve">                                   </w:t>
      </w:r>
    </w:p>
    <w:p w14:paraId="0FB984D1" w14:textId="5AAC6F5B" w:rsidR="00F53E33" w:rsidRDefault="00F53E33">
      <w:pPr>
        <w:spacing w:after="440" w:line="240" w:lineRule="auto"/>
      </w:pPr>
      <w:r>
        <w:t xml:space="preserve">                                ----------------------------------------------------------</w:t>
      </w:r>
    </w:p>
    <w:p w14:paraId="2BD4D5BC" w14:textId="77777777" w:rsidR="00CE1BB5" w:rsidRDefault="00F53E33">
      <w:pPr>
        <w:spacing w:after="0" w:line="240" w:lineRule="auto"/>
        <w:jc w:val="center"/>
      </w:pPr>
      <w:r>
        <w:rPr>
          <w:b/>
        </w:rPr>
        <w:t>Ednei Lopes Camargos</w:t>
      </w:r>
    </w:p>
    <w:p w14:paraId="1F18584D" w14:textId="77777777" w:rsidR="00CE1BB5" w:rsidRDefault="00F53E33">
      <w:pPr>
        <w:spacing w:after="0" w:line="240" w:lineRule="auto"/>
        <w:jc w:val="center"/>
      </w:pPr>
      <w:r>
        <w:t>Diretor do SAAE</w:t>
      </w:r>
    </w:p>
    <w:sectPr w:rsidR="00CE1BB5" w:rsidSect="00D91457">
      <w:headerReference w:type="default" r:id="rId8"/>
      <w:footerReference w:type="default" r:id="rId9"/>
      <w:pgSz w:w="11906" w:h="16838"/>
      <w:pgMar w:top="1276" w:right="1502" w:bottom="1276" w:left="150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086A" w14:textId="77777777" w:rsidR="004927E4" w:rsidRDefault="004927E4" w:rsidP="00C10A8E">
      <w:pPr>
        <w:spacing w:after="0" w:line="240" w:lineRule="auto"/>
      </w:pPr>
      <w:r>
        <w:separator/>
      </w:r>
    </w:p>
  </w:endnote>
  <w:endnote w:type="continuationSeparator" w:id="0">
    <w:p w14:paraId="53E97378" w14:textId="77777777" w:rsidR="004927E4" w:rsidRDefault="004927E4" w:rsidP="00C10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6C76" w14:textId="2536ACEC" w:rsidR="00545DC8" w:rsidRPr="00D75D92" w:rsidRDefault="00545DC8" w:rsidP="00545DC8">
    <w:pPr>
      <w:pStyle w:val="Cabealho"/>
      <w:jc w:val="center"/>
      <w:rPr>
        <w:sz w:val="18"/>
        <w:szCs w:val="18"/>
      </w:rPr>
    </w:pPr>
    <w:r w:rsidRPr="00D75D92">
      <w:rPr>
        <w:rFonts w:ascii="Arial" w:eastAsia="Arial" w:hAnsi="Arial"/>
        <w:sz w:val="16"/>
        <w:szCs w:val="18"/>
      </w:rPr>
      <w:t>RUA DEZOITO N° 61-CENTRO</w:t>
    </w:r>
  </w:p>
  <w:p w14:paraId="33A49C52" w14:textId="77777777" w:rsidR="00545DC8" w:rsidRPr="00D75D92" w:rsidRDefault="00545DC8" w:rsidP="00545DC8">
    <w:pPr>
      <w:pStyle w:val="Cabealho"/>
      <w:jc w:val="center"/>
      <w:rPr>
        <w:sz w:val="18"/>
        <w:szCs w:val="18"/>
      </w:rPr>
    </w:pPr>
    <w:r w:rsidRPr="00D75D92">
      <w:rPr>
        <w:rFonts w:ascii="Arial" w:eastAsia="Arial" w:hAnsi="Arial"/>
        <w:sz w:val="16"/>
        <w:szCs w:val="18"/>
      </w:rPr>
      <w:t>IGUATAMA-MG- CEP: 38.910-000</w:t>
    </w:r>
  </w:p>
  <w:p w14:paraId="4D0DCB22" w14:textId="77777777" w:rsidR="00545DC8" w:rsidRPr="00D75D92" w:rsidRDefault="00545DC8" w:rsidP="00545DC8">
    <w:pPr>
      <w:pStyle w:val="Cabealho"/>
      <w:jc w:val="center"/>
      <w:rPr>
        <w:sz w:val="18"/>
        <w:szCs w:val="18"/>
      </w:rPr>
    </w:pPr>
    <w:r w:rsidRPr="00D75D92">
      <w:rPr>
        <w:rFonts w:ascii="Arial" w:eastAsia="Arial" w:hAnsi="Arial"/>
        <w:sz w:val="16"/>
        <w:szCs w:val="18"/>
      </w:rPr>
      <w:t>CNPJ: 23.441.261/0001-42- TEL: (37)3353-2972</w:t>
    </w:r>
  </w:p>
  <w:p w14:paraId="1B1EC3BB" w14:textId="6219E3C2" w:rsidR="00C43A72" w:rsidRDefault="00C43A72" w:rsidP="00545DC8">
    <w:pPr>
      <w:pStyle w:val="Rodap"/>
      <w:tabs>
        <w:tab w:val="clear" w:pos="4252"/>
        <w:tab w:val="clear" w:pos="8504"/>
        <w:tab w:val="left" w:pos="33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89355" w14:textId="77777777" w:rsidR="004927E4" w:rsidRDefault="004927E4" w:rsidP="00C10A8E">
      <w:pPr>
        <w:spacing w:after="0" w:line="240" w:lineRule="auto"/>
      </w:pPr>
      <w:r>
        <w:separator/>
      </w:r>
    </w:p>
  </w:footnote>
  <w:footnote w:type="continuationSeparator" w:id="0">
    <w:p w14:paraId="2240BB4D" w14:textId="77777777" w:rsidR="004927E4" w:rsidRDefault="004927E4" w:rsidP="00C10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7528" w14:textId="77777777" w:rsidR="00C10A8E" w:rsidRDefault="00C10A8E" w:rsidP="00C10A8E">
    <w:pPr>
      <w:pStyle w:val="Cabealho"/>
      <w:jc w:val="center"/>
    </w:pPr>
    <w:r>
      <w:rPr>
        <w:rFonts w:ascii="Arial" w:eastAsia="Arial" w:hAnsi="Arial" w:cs="Arial"/>
        <w:b/>
        <w:noProof/>
        <w:sz w:val="20"/>
        <w:szCs w:val="27"/>
        <w:lang w:eastAsia="pt-BR"/>
      </w:rPr>
      <w:drawing>
        <wp:inline distT="0" distB="0" distL="0" distR="0" wp14:anchorId="2FE2421A" wp14:editId="7BF5D8DB">
          <wp:extent cx="1724025" cy="676275"/>
          <wp:effectExtent l="0" t="0" r="9525" b="9525"/>
          <wp:docPr id="1" name="Imagem 1" descr="Logo do SA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o SAAE"/>
                  <pic:cNvPicPr>
                    <a:picLocks noChangeAspect="1" noChangeArrowheads="1"/>
                  </pic:cNvPicPr>
                </pic:nvPicPr>
                <pic:blipFill>
                  <a:blip r:embed="rId1"/>
                  <a:srcRect/>
                  <a:stretch>
                    <a:fillRect/>
                  </a:stretch>
                </pic:blipFill>
                <pic:spPr bwMode="auto">
                  <a:xfrm>
                    <a:off x="0" y="0"/>
                    <a:ext cx="1724025" cy="6762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51E9"/>
    <w:multiLevelType w:val="multilevel"/>
    <w:tmpl w:val="6010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048BA"/>
    <w:multiLevelType w:val="multilevel"/>
    <w:tmpl w:val="A440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53B24"/>
    <w:multiLevelType w:val="multilevel"/>
    <w:tmpl w:val="3AD2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60D70"/>
    <w:multiLevelType w:val="multilevel"/>
    <w:tmpl w:val="6E14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62AC6"/>
    <w:multiLevelType w:val="multilevel"/>
    <w:tmpl w:val="4C22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D098F"/>
    <w:multiLevelType w:val="multilevel"/>
    <w:tmpl w:val="CCC8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2159F"/>
    <w:multiLevelType w:val="multilevel"/>
    <w:tmpl w:val="6070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E61CD"/>
    <w:multiLevelType w:val="multilevel"/>
    <w:tmpl w:val="A384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A7F3C"/>
    <w:multiLevelType w:val="hybridMultilevel"/>
    <w:tmpl w:val="D1E24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AD84B6C"/>
    <w:multiLevelType w:val="multilevel"/>
    <w:tmpl w:val="6ECA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442E90"/>
    <w:multiLevelType w:val="multilevel"/>
    <w:tmpl w:val="11F6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246BB"/>
    <w:multiLevelType w:val="multilevel"/>
    <w:tmpl w:val="9064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CC53DF"/>
    <w:multiLevelType w:val="hybridMultilevel"/>
    <w:tmpl w:val="5658D60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DC86DE5"/>
    <w:multiLevelType w:val="multilevel"/>
    <w:tmpl w:val="6632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A0468"/>
    <w:multiLevelType w:val="multilevel"/>
    <w:tmpl w:val="67A2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83B54"/>
    <w:multiLevelType w:val="multilevel"/>
    <w:tmpl w:val="6A24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305DAC"/>
    <w:multiLevelType w:val="multilevel"/>
    <w:tmpl w:val="977C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F6558"/>
    <w:multiLevelType w:val="multilevel"/>
    <w:tmpl w:val="7F7A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22134"/>
    <w:multiLevelType w:val="hybridMultilevel"/>
    <w:tmpl w:val="0B0E52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4AF7701"/>
    <w:multiLevelType w:val="multilevel"/>
    <w:tmpl w:val="7FE4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3912A8"/>
    <w:multiLevelType w:val="multilevel"/>
    <w:tmpl w:val="D9FA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9A1A7E"/>
    <w:multiLevelType w:val="multilevel"/>
    <w:tmpl w:val="2DCA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B272D7"/>
    <w:multiLevelType w:val="multilevel"/>
    <w:tmpl w:val="F2EE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54865"/>
    <w:multiLevelType w:val="multilevel"/>
    <w:tmpl w:val="366A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53FC6"/>
    <w:multiLevelType w:val="multilevel"/>
    <w:tmpl w:val="6B422CB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bCs/>
        <w:i w:val="0"/>
        <w:iCs w:val="0"/>
        <w:color w:val="auto"/>
      </w:rPr>
    </w:lvl>
    <w:lvl w:ilvl="2">
      <w:start w:val="1"/>
      <w:numFmt w:val="upperRoman"/>
      <w:isLgl/>
      <w:lvlText w:val="%1.%2.%3."/>
      <w:lvlJc w:val="left"/>
      <w:pPr>
        <w:ind w:left="2520" w:hanging="108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71DD6BAF"/>
    <w:multiLevelType w:val="multilevel"/>
    <w:tmpl w:val="C326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3C4A2E"/>
    <w:multiLevelType w:val="multilevel"/>
    <w:tmpl w:val="3A44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3F2EE1"/>
    <w:multiLevelType w:val="multilevel"/>
    <w:tmpl w:val="6142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BD0CCF"/>
    <w:multiLevelType w:val="multilevel"/>
    <w:tmpl w:val="011A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000648"/>
    <w:multiLevelType w:val="multilevel"/>
    <w:tmpl w:val="385C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3569C4"/>
    <w:multiLevelType w:val="multilevel"/>
    <w:tmpl w:val="83A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A94E2A"/>
    <w:multiLevelType w:val="multilevel"/>
    <w:tmpl w:val="D18C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2"/>
  </w:num>
  <w:num w:numId="3">
    <w:abstractNumId w:val="8"/>
  </w:num>
  <w:num w:numId="4">
    <w:abstractNumId w:val="18"/>
  </w:num>
  <w:num w:numId="5">
    <w:abstractNumId w:val="14"/>
  </w:num>
  <w:num w:numId="6">
    <w:abstractNumId w:val="25"/>
  </w:num>
  <w:num w:numId="7">
    <w:abstractNumId w:val="10"/>
  </w:num>
  <w:num w:numId="8">
    <w:abstractNumId w:val="7"/>
  </w:num>
  <w:num w:numId="9">
    <w:abstractNumId w:val="16"/>
  </w:num>
  <w:num w:numId="10">
    <w:abstractNumId w:val="9"/>
  </w:num>
  <w:num w:numId="11">
    <w:abstractNumId w:val="2"/>
  </w:num>
  <w:num w:numId="12">
    <w:abstractNumId w:val="22"/>
  </w:num>
  <w:num w:numId="13">
    <w:abstractNumId w:val="11"/>
  </w:num>
  <w:num w:numId="14">
    <w:abstractNumId w:val="5"/>
  </w:num>
  <w:num w:numId="15">
    <w:abstractNumId w:val="26"/>
  </w:num>
  <w:num w:numId="16">
    <w:abstractNumId w:val="13"/>
  </w:num>
  <w:num w:numId="17">
    <w:abstractNumId w:val="1"/>
  </w:num>
  <w:num w:numId="18">
    <w:abstractNumId w:val="29"/>
  </w:num>
  <w:num w:numId="19">
    <w:abstractNumId w:val="4"/>
  </w:num>
  <w:num w:numId="20">
    <w:abstractNumId w:val="0"/>
  </w:num>
  <w:num w:numId="21">
    <w:abstractNumId w:val="27"/>
  </w:num>
  <w:num w:numId="22">
    <w:abstractNumId w:val="28"/>
  </w:num>
  <w:num w:numId="23">
    <w:abstractNumId w:val="15"/>
  </w:num>
  <w:num w:numId="24">
    <w:abstractNumId w:val="20"/>
  </w:num>
  <w:num w:numId="25">
    <w:abstractNumId w:val="30"/>
  </w:num>
  <w:num w:numId="26">
    <w:abstractNumId w:val="19"/>
  </w:num>
  <w:num w:numId="27">
    <w:abstractNumId w:val="17"/>
  </w:num>
  <w:num w:numId="28">
    <w:abstractNumId w:val="6"/>
  </w:num>
  <w:num w:numId="29">
    <w:abstractNumId w:val="3"/>
  </w:num>
  <w:num w:numId="30">
    <w:abstractNumId w:val="23"/>
  </w:num>
  <w:num w:numId="31">
    <w:abstractNumId w:val="2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8E"/>
    <w:rsid w:val="0000780B"/>
    <w:rsid w:val="00043EC1"/>
    <w:rsid w:val="000B66C3"/>
    <w:rsid w:val="000D1630"/>
    <w:rsid w:val="000E57A8"/>
    <w:rsid w:val="00187927"/>
    <w:rsid w:val="001A1CDD"/>
    <w:rsid w:val="001D2225"/>
    <w:rsid w:val="001E05FF"/>
    <w:rsid w:val="00212CA9"/>
    <w:rsid w:val="00257B38"/>
    <w:rsid w:val="00262D19"/>
    <w:rsid w:val="00265F95"/>
    <w:rsid w:val="002818BC"/>
    <w:rsid w:val="002854FD"/>
    <w:rsid w:val="00293B4E"/>
    <w:rsid w:val="002E3214"/>
    <w:rsid w:val="002F1399"/>
    <w:rsid w:val="00313AE6"/>
    <w:rsid w:val="0032368E"/>
    <w:rsid w:val="003C45B1"/>
    <w:rsid w:val="004409FD"/>
    <w:rsid w:val="00454ED7"/>
    <w:rsid w:val="00457357"/>
    <w:rsid w:val="004927E4"/>
    <w:rsid w:val="004A47C3"/>
    <w:rsid w:val="0053320C"/>
    <w:rsid w:val="00545DC8"/>
    <w:rsid w:val="0055096D"/>
    <w:rsid w:val="00584936"/>
    <w:rsid w:val="005A58DB"/>
    <w:rsid w:val="005B5A87"/>
    <w:rsid w:val="005E6407"/>
    <w:rsid w:val="006534F0"/>
    <w:rsid w:val="00692560"/>
    <w:rsid w:val="006965FC"/>
    <w:rsid w:val="006A1446"/>
    <w:rsid w:val="006A40B0"/>
    <w:rsid w:val="006B1425"/>
    <w:rsid w:val="006B769E"/>
    <w:rsid w:val="006F22EA"/>
    <w:rsid w:val="00707CF9"/>
    <w:rsid w:val="00720E18"/>
    <w:rsid w:val="007471F4"/>
    <w:rsid w:val="00747766"/>
    <w:rsid w:val="00792969"/>
    <w:rsid w:val="0080210D"/>
    <w:rsid w:val="00812802"/>
    <w:rsid w:val="00861F0C"/>
    <w:rsid w:val="0087558A"/>
    <w:rsid w:val="00884774"/>
    <w:rsid w:val="008A6A89"/>
    <w:rsid w:val="008D55CD"/>
    <w:rsid w:val="00900588"/>
    <w:rsid w:val="0090602D"/>
    <w:rsid w:val="009524C1"/>
    <w:rsid w:val="009A6374"/>
    <w:rsid w:val="009A718E"/>
    <w:rsid w:val="00A504DD"/>
    <w:rsid w:val="00A65311"/>
    <w:rsid w:val="00A71F54"/>
    <w:rsid w:val="00AB0553"/>
    <w:rsid w:val="00AD6351"/>
    <w:rsid w:val="00B54AA2"/>
    <w:rsid w:val="00B56788"/>
    <w:rsid w:val="00B642E2"/>
    <w:rsid w:val="00B74E43"/>
    <w:rsid w:val="00B94A52"/>
    <w:rsid w:val="00BB7CE7"/>
    <w:rsid w:val="00BC48DC"/>
    <w:rsid w:val="00BE3BB9"/>
    <w:rsid w:val="00C02906"/>
    <w:rsid w:val="00C10A8E"/>
    <w:rsid w:val="00C43A72"/>
    <w:rsid w:val="00C71852"/>
    <w:rsid w:val="00CE1BB5"/>
    <w:rsid w:val="00D35C2F"/>
    <w:rsid w:val="00D62497"/>
    <w:rsid w:val="00D70C75"/>
    <w:rsid w:val="00D75D92"/>
    <w:rsid w:val="00D91457"/>
    <w:rsid w:val="00DD2981"/>
    <w:rsid w:val="00E3476C"/>
    <w:rsid w:val="00E65DEC"/>
    <w:rsid w:val="00E95BE6"/>
    <w:rsid w:val="00EB1121"/>
    <w:rsid w:val="00F2581A"/>
    <w:rsid w:val="00F42089"/>
    <w:rsid w:val="00F53E33"/>
    <w:rsid w:val="00FE1D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DBF6"/>
  <w15:docId w15:val="{ACD58819-F29B-400D-9721-85C50A8D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A8E"/>
    <w:pPr>
      <w:spacing w:line="360" w:lineRule="auto"/>
    </w:pPr>
    <w:rPr>
      <w:rFonts w:ascii="Arial" w:eastAsia="Arial" w:hAnsi="Arial" w:cs="Times New Roman"/>
      <w:sz w:val="24"/>
    </w:rPr>
  </w:style>
  <w:style w:type="paragraph" w:styleId="Ttulo1">
    <w:name w:val="heading 1"/>
    <w:basedOn w:val="Normal"/>
    <w:link w:val="Ttulo1Char"/>
    <w:uiPriority w:val="9"/>
    <w:qFormat/>
    <w:rsid w:val="00584936"/>
    <w:pPr>
      <w:spacing w:before="100" w:beforeAutospacing="1" w:after="100" w:afterAutospacing="1" w:line="240" w:lineRule="auto"/>
      <w:outlineLvl w:val="0"/>
    </w:pPr>
    <w:rPr>
      <w:b/>
      <w:bCs/>
      <w:kern w:val="36"/>
      <w:szCs w:val="48"/>
      <w:lang w:eastAsia="pt-BR"/>
    </w:rPr>
  </w:style>
  <w:style w:type="paragraph" w:styleId="Ttulo2">
    <w:name w:val="heading 2"/>
    <w:basedOn w:val="Normal"/>
    <w:next w:val="Normal"/>
    <w:link w:val="Ttulo2Char"/>
    <w:uiPriority w:val="9"/>
    <w:semiHidden/>
    <w:unhideWhenUsed/>
    <w:qFormat/>
    <w:rsid w:val="00257B38"/>
    <w:pPr>
      <w:keepNext/>
      <w:keepLines/>
      <w:spacing w:before="40" w:after="0"/>
      <w:outlineLvl w:val="1"/>
    </w:pPr>
    <w:rPr>
      <w:rFonts w:asciiTheme="majorHAnsi" w:eastAsiaTheme="majorEastAsia" w:hAnsiTheme="majorHAnsi" w:cstheme="majorBidi"/>
      <w:b/>
      <w:color w:val="365F91" w:themeColor="accent1" w:themeShade="BF"/>
      <w:szCs w:val="26"/>
    </w:rPr>
  </w:style>
  <w:style w:type="paragraph" w:styleId="Ttulo3">
    <w:name w:val="heading 3"/>
    <w:basedOn w:val="Normal"/>
    <w:next w:val="Normal"/>
    <w:link w:val="Ttulo3Char"/>
    <w:uiPriority w:val="9"/>
    <w:semiHidden/>
    <w:unhideWhenUsed/>
    <w:qFormat/>
    <w:rsid w:val="0090602D"/>
    <w:pPr>
      <w:keepNext/>
      <w:keepLines/>
      <w:spacing w:before="40" w:after="0"/>
      <w:outlineLvl w:val="2"/>
    </w:pPr>
    <w:rPr>
      <w:rFonts w:asciiTheme="majorHAnsi" w:eastAsiaTheme="majorEastAsia" w:hAnsiTheme="majorHAnsi" w:cstheme="majorBidi"/>
      <w:b/>
      <w:color w:val="243F60"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10A8E"/>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C10A8E"/>
  </w:style>
  <w:style w:type="paragraph" w:styleId="Rodap">
    <w:name w:val="footer"/>
    <w:basedOn w:val="Normal"/>
    <w:link w:val="RodapChar"/>
    <w:uiPriority w:val="99"/>
    <w:semiHidden/>
    <w:unhideWhenUsed/>
    <w:rsid w:val="00C10A8E"/>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semiHidden/>
    <w:rsid w:val="00C10A8E"/>
  </w:style>
  <w:style w:type="paragraph" w:styleId="Textodebalo">
    <w:name w:val="Balloon Text"/>
    <w:basedOn w:val="Normal"/>
    <w:link w:val="TextodebaloChar"/>
    <w:uiPriority w:val="99"/>
    <w:semiHidden/>
    <w:unhideWhenUsed/>
    <w:rsid w:val="00C10A8E"/>
    <w:pPr>
      <w:spacing w:after="0" w:line="240" w:lineRule="auto"/>
    </w:pPr>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C10A8E"/>
    <w:rPr>
      <w:rFonts w:ascii="Tahoma" w:hAnsi="Tahoma" w:cs="Tahoma"/>
      <w:sz w:val="16"/>
      <w:szCs w:val="16"/>
    </w:rPr>
  </w:style>
  <w:style w:type="character" w:styleId="Hyperlink">
    <w:name w:val="Hyperlink"/>
    <w:basedOn w:val="Fontepargpadro"/>
    <w:uiPriority w:val="99"/>
    <w:semiHidden/>
    <w:unhideWhenUsed/>
    <w:rsid w:val="00C10A8E"/>
    <w:rPr>
      <w:color w:val="0000FF"/>
      <w:u w:val="single"/>
    </w:rPr>
  </w:style>
  <w:style w:type="character" w:styleId="HiperlinkVisitado">
    <w:name w:val="FollowedHyperlink"/>
    <w:basedOn w:val="Fontepargpadro"/>
    <w:uiPriority w:val="99"/>
    <w:semiHidden/>
    <w:unhideWhenUsed/>
    <w:rsid w:val="00C10A8E"/>
    <w:rPr>
      <w:color w:val="800080"/>
      <w:u w:val="single"/>
    </w:rPr>
  </w:style>
  <w:style w:type="paragraph" w:customStyle="1" w:styleId="xl63">
    <w:name w:val="xl63"/>
    <w:basedOn w:val="Normal"/>
    <w:rsid w:val="00C10A8E"/>
    <w:pPr>
      <w:spacing w:before="100" w:beforeAutospacing="1" w:after="100" w:afterAutospacing="1" w:line="240" w:lineRule="auto"/>
    </w:pPr>
    <w:rPr>
      <w:rFonts w:ascii="Times New Roman" w:eastAsia="Times New Roman" w:hAnsi="Times New Roman"/>
      <w:szCs w:val="24"/>
      <w:lang w:eastAsia="pt-BR"/>
    </w:rPr>
  </w:style>
  <w:style w:type="paragraph" w:customStyle="1" w:styleId="xl64">
    <w:name w:val="xl64"/>
    <w:basedOn w:val="Normal"/>
    <w:rsid w:val="00C10A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xl65">
    <w:name w:val="xl65"/>
    <w:basedOn w:val="Normal"/>
    <w:rsid w:val="00C10A8E"/>
    <w:pP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xl66">
    <w:name w:val="xl66"/>
    <w:basedOn w:val="Normal"/>
    <w:rsid w:val="00C10A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Cs w:val="24"/>
      <w:lang w:eastAsia="pt-BR"/>
    </w:rPr>
  </w:style>
  <w:style w:type="paragraph" w:customStyle="1" w:styleId="xl67">
    <w:name w:val="xl67"/>
    <w:basedOn w:val="Normal"/>
    <w:rsid w:val="00C10A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Cs w:val="24"/>
      <w:lang w:eastAsia="pt-BR"/>
    </w:rPr>
  </w:style>
  <w:style w:type="paragraph" w:customStyle="1" w:styleId="xl68">
    <w:name w:val="xl68"/>
    <w:basedOn w:val="Normal"/>
    <w:rsid w:val="00C10A8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xl69">
    <w:name w:val="xl69"/>
    <w:basedOn w:val="Normal"/>
    <w:rsid w:val="00C10A8E"/>
    <w:pPr>
      <w:pBdr>
        <w:bottom w:val="single" w:sz="4" w:space="0" w:color="auto"/>
      </w:pBd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xl70">
    <w:name w:val="xl70"/>
    <w:basedOn w:val="Normal"/>
    <w:rsid w:val="00C10A8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font5">
    <w:name w:val="font5"/>
    <w:basedOn w:val="Normal"/>
    <w:rsid w:val="00B74E43"/>
    <w:pPr>
      <w:spacing w:before="100" w:beforeAutospacing="1" w:after="100" w:afterAutospacing="1" w:line="240" w:lineRule="auto"/>
    </w:pPr>
    <w:rPr>
      <w:rFonts w:eastAsia="Times New Roman"/>
      <w:lang w:eastAsia="pt-BR"/>
    </w:rPr>
  </w:style>
  <w:style w:type="paragraph" w:customStyle="1" w:styleId="xl71">
    <w:name w:val="xl71"/>
    <w:basedOn w:val="Normal"/>
    <w:rsid w:val="00B74E4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Cs w:val="24"/>
      <w:lang w:eastAsia="pt-BR"/>
    </w:rPr>
  </w:style>
  <w:style w:type="paragraph" w:customStyle="1" w:styleId="xl72">
    <w:name w:val="xl72"/>
    <w:basedOn w:val="Normal"/>
    <w:rsid w:val="00B74E4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Cs w:val="24"/>
      <w:lang w:eastAsia="pt-BR"/>
    </w:rPr>
  </w:style>
  <w:style w:type="table" w:styleId="Tabelacomgrade">
    <w:name w:val="Table Grid"/>
    <w:basedOn w:val="Tabelanormal"/>
    <w:uiPriority w:val="59"/>
    <w:rsid w:val="00DD2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84936"/>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1D2225"/>
    <w:pPr>
      <w:widowControl w:val="0"/>
      <w:autoSpaceDE w:val="0"/>
      <w:autoSpaceDN w:val="0"/>
      <w:spacing w:after="0" w:line="240" w:lineRule="auto"/>
      <w:ind w:left="720"/>
      <w:contextualSpacing/>
    </w:pPr>
    <w:rPr>
      <w:lang w:val="pt-PT"/>
    </w:rPr>
  </w:style>
  <w:style w:type="paragraph" w:styleId="Corpodetexto">
    <w:name w:val="Body Text"/>
    <w:basedOn w:val="Normal"/>
    <w:link w:val="CorpodetextoChar"/>
    <w:qFormat/>
    <w:rsid w:val="001D2225"/>
    <w:pPr>
      <w:widowControl w:val="0"/>
      <w:autoSpaceDE w:val="0"/>
      <w:autoSpaceDN w:val="0"/>
      <w:spacing w:after="0" w:line="240" w:lineRule="auto"/>
      <w:ind w:left="682"/>
      <w:jc w:val="both"/>
    </w:pPr>
    <w:rPr>
      <w:rFonts w:ascii="Times New Roman" w:eastAsia="Times New Roman" w:hAnsi="Times New Roman"/>
      <w:szCs w:val="24"/>
      <w:lang w:val="pt-PT"/>
    </w:rPr>
  </w:style>
  <w:style w:type="character" w:customStyle="1" w:styleId="CorpodetextoChar">
    <w:name w:val="Corpo de texto Char"/>
    <w:basedOn w:val="Fontepargpadro"/>
    <w:link w:val="Corpodetexto"/>
    <w:rsid w:val="001D2225"/>
    <w:rPr>
      <w:rFonts w:ascii="Times New Roman" w:eastAsia="Times New Roman" w:hAnsi="Times New Roman" w:cs="Times New Roman"/>
      <w:sz w:val="24"/>
      <w:szCs w:val="24"/>
      <w:lang w:val="pt-PT"/>
    </w:rPr>
  </w:style>
  <w:style w:type="paragraph" w:customStyle="1" w:styleId="Standard">
    <w:name w:val="Standard"/>
    <w:rsid w:val="001D2225"/>
    <w:pPr>
      <w:suppressAutoHyphens/>
      <w:autoSpaceDN w:val="0"/>
      <w:spacing w:after="87" w:line="240" w:lineRule="auto"/>
      <w:ind w:left="-5" w:hanging="10"/>
      <w:jc w:val="both"/>
      <w:textAlignment w:val="baseline"/>
    </w:pPr>
    <w:rPr>
      <w:rFonts w:ascii="Times New Roman" w:eastAsia="Times New Roman" w:hAnsi="Times New Roman" w:cs="Times New Roman"/>
      <w:color w:val="000000"/>
      <w:kern w:val="3"/>
      <w:sz w:val="24"/>
      <w:szCs w:val="24"/>
      <w:lang w:eastAsia="zh-CN" w:bidi="hi-IN"/>
    </w:rPr>
  </w:style>
  <w:style w:type="paragraph" w:customStyle="1" w:styleId="Normal1">
    <w:name w:val="Normal1"/>
    <w:rsid w:val="001D2225"/>
    <w:pPr>
      <w:widowControl w:val="0"/>
      <w:suppressAutoHyphens/>
      <w:autoSpaceDN w:val="0"/>
      <w:spacing w:after="0" w:line="100" w:lineRule="atLeast"/>
      <w:textAlignment w:val="baseline"/>
    </w:pPr>
    <w:rPr>
      <w:rFonts w:ascii="Times New Roman" w:eastAsia="Lucida Sans Unicode" w:hAnsi="Times New Roman" w:cs="Tahoma"/>
      <w:kern w:val="3"/>
      <w:sz w:val="24"/>
      <w:szCs w:val="24"/>
      <w:lang w:eastAsia="ar-SA" w:bidi="hi-IN"/>
    </w:rPr>
  </w:style>
  <w:style w:type="character" w:customStyle="1" w:styleId="Ttulo2Char">
    <w:name w:val="Título 2 Char"/>
    <w:basedOn w:val="Fontepargpadro"/>
    <w:link w:val="Ttulo2"/>
    <w:uiPriority w:val="9"/>
    <w:semiHidden/>
    <w:rsid w:val="00257B38"/>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257B38"/>
    <w:pPr>
      <w:spacing w:before="100" w:beforeAutospacing="1" w:after="100" w:afterAutospacing="1" w:line="240" w:lineRule="auto"/>
    </w:pPr>
    <w:rPr>
      <w:szCs w:val="24"/>
      <w:lang w:eastAsia="pt-BR"/>
    </w:rPr>
  </w:style>
  <w:style w:type="character" w:styleId="Forte">
    <w:name w:val="Strong"/>
    <w:basedOn w:val="Fontepargpadro"/>
    <w:uiPriority w:val="22"/>
    <w:qFormat/>
    <w:rsid w:val="00257B38"/>
    <w:rPr>
      <w:b/>
      <w:bCs/>
    </w:rPr>
  </w:style>
  <w:style w:type="character" w:customStyle="1" w:styleId="Ttulo3Char">
    <w:name w:val="Título 3 Char"/>
    <w:basedOn w:val="Fontepargpadro"/>
    <w:link w:val="Ttulo3"/>
    <w:uiPriority w:val="9"/>
    <w:semiHidden/>
    <w:rsid w:val="0090602D"/>
    <w:rPr>
      <w:rFonts w:asciiTheme="majorHAnsi" w:eastAsiaTheme="majorEastAsia" w:hAnsiTheme="majorHAnsi" w:cstheme="majorBidi"/>
      <w:color w:val="243F60" w:themeColor="accent1" w:themeShade="7F"/>
      <w:sz w:val="24"/>
      <w:szCs w:val="24"/>
    </w:rPr>
  </w:style>
  <w:style w:type="paragraph" w:customStyle="1" w:styleId="pdq2pgselectionanchorcontainer">
    <w:name w:val="pdq2pg_selectionanchorcontainer"/>
    <w:basedOn w:val="Normal"/>
    <w:rsid w:val="0090602D"/>
    <w:pPr>
      <w:spacing w:before="100" w:beforeAutospacing="1" w:after="100" w:afterAutospacing="1" w:line="240" w:lineRule="auto"/>
    </w:pPr>
    <w:rPr>
      <w:rFonts w:ascii="Times New Roman" w:eastAsia="Times New Roman" w:hAnsi="Times New Roman"/>
      <w:szCs w:val="24"/>
      <w:lang w:eastAsia="pt-BR"/>
    </w:rPr>
  </w:style>
  <w:style w:type="paragraph" w:customStyle="1" w:styleId="Default">
    <w:name w:val="Default"/>
    <w:rsid w:val="0090602D"/>
    <w:pPr>
      <w:autoSpaceDE w:val="0"/>
      <w:autoSpaceDN w:val="0"/>
      <w:adjustRightInd w:val="0"/>
      <w:spacing w:after="0" w:line="240" w:lineRule="auto"/>
    </w:pPr>
    <w:rPr>
      <w:rFonts w:ascii="Arial" w:eastAsia="Times New Roman"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61377">
      <w:bodyDiv w:val="1"/>
      <w:marLeft w:val="0"/>
      <w:marRight w:val="0"/>
      <w:marTop w:val="0"/>
      <w:marBottom w:val="0"/>
      <w:divBdr>
        <w:top w:val="none" w:sz="0" w:space="0" w:color="auto"/>
        <w:left w:val="none" w:sz="0" w:space="0" w:color="auto"/>
        <w:bottom w:val="none" w:sz="0" w:space="0" w:color="auto"/>
        <w:right w:val="none" w:sz="0" w:space="0" w:color="auto"/>
      </w:divBdr>
    </w:div>
    <w:div w:id="927884322">
      <w:bodyDiv w:val="1"/>
      <w:marLeft w:val="0"/>
      <w:marRight w:val="0"/>
      <w:marTop w:val="0"/>
      <w:marBottom w:val="0"/>
      <w:divBdr>
        <w:top w:val="none" w:sz="0" w:space="0" w:color="auto"/>
        <w:left w:val="none" w:sz="0" w:space="0" w:color="auto"/>
        <w:bottom w:val="none" w:sz="0" w:space="0" w:color="auto"/>
        <w:right w:val="none" w:sz="0" w:space="0" w:color="auto"/>
      </w:divBdr>
      <w:divsChild>
        <w:div w:id="717898771">
          <w:marLeft w:val="0"/>
          <w:marRight w:val="0"/>
          <w:marTop w:val="0"/>
          <w:marBottom w:val="0"/>
          <w:divBdr>
            <w:top w:val="none" w:sz="0" w:space="0" w:color="auto"/>
            <w:left w:val="none" w:sz="0" w:space="0" w:color="auto"/>
            <w:bottom w:val="none" w:sz="0" w:space="0" w:color="auto"/>
            <w:right w:val="none" w:sz="0" w:space="0" w:color="auto"/>
          </w:divBdr>
          <w:divsChild>
            <w:div w:id="840972883">
              <w:marLeft w:val="0"/>
              <w:marRight w:val="0"/>
              <w:marTop w:val="0"/>
              <w:marBottom w:val="0"/>
              <w:divBdr>
                <w:top w:val="none" w:sz="0" w:space="0" w:color="auto"/>
                <w:left w:val="none" w:sz="0" w:space="0" w:color="auto"/>
                <w:bottom w:val="none" w:sz="0" w:space="0" w:color="auto"/>
                <w:right w:val="none" w:sz="0" w:space="0" w:color="auto"/>
              </w:divBdr>
              <w:divsChild>
                <w:div w:id="26875109">
                  <w:marLeft w:val="0"/>
                  <w:marRight w:val="0"/>
                  <w:marTop w:val="0"/>
                  <w:marBottom w:val="0"/>
                  <w:divBdr>
                    <w:top w:val="none" w:sz="0" w:space="0" w:color="auto"/>
                    <w:left w:val="none" w:sz="0" w:space="0" w:color="auto"/>
                    <w:bottom w:val="none" w:sz="0" w:space="0" w:color="auto"/>
                    <w:right w:val="none" w:sz="0" w:space="0" w:color="auto"/>
                  </w:divBdr>
                  <w:divsChild>
                    <w:div w:id="1983539868">
                      <w:marLeft w:val="0"/>
                      <w:marRight w:val="0"/>
                      <w:marTop w:val="0"/>
                      <w:marBottom w:val="0"/>
                      <w:divBdr>
                        <w:top w:val="none" w:sz="0" w:space="0" w:color="auto"/>
                        <w:left w:val="none" w:sz="0" w:space="0" w:color="auto"/>
                        <w:bottom w:val="none" w:sz="0" w:space="0" w:color="auto"/>
                        <w:right w:val="none" w:sz="0" w:space="0" w:color="auto"/>
                      </w:divBdr>
                      <w:divsChild>
                        <w:div w:id="558514587">
                          <w:marLeft w:val="0"/>
                          <w:marRight w:val="0"/>
                          <w:marTop w:val="0"/>
                          <w:marBottom w:val="0"/>
                          <w:divBdr>
                            <w:top w:val="none" w:sz="0" w:space="0" w:color="auto"/>
                            <w:left w:val="none" w:sz="0" w:space="0" w:color="auto"/>
                            <w:bottom w:val="none" w:sz="0" w:space="0" w:color="auto"/>
                            <w:right w:val="none" w:sz="0" w:space="0" w:color="auto"/>
                          </w:divBdr>
                          <w:divsChild>
                            <w:div w:id="1566062557">
                              <w:marLeft w:val="0"/>
                              <w:marRight w:val="0"/>
                              <w:marTop w:val="0"/>
                              <w:marBottom w:val="0"/>
                              <w:divBdr>
                                <w:top w:val="none" w:sz="0" w:space="0" w:color="auto"/>
                                <w:left w:val="none" w:sz="0" w:space="0" w:color="auto"/>
                                <w:bottom w:val="none" w:sz="0" w:space="0" w:color="auto"/>
                                <w:right w:val="none" w:sz="0" w:space="0" w:color="auto"/>
                              </w:divBdr>
                              <w:divsChild>
                                <w:div w:id="1001156358">
                                  <w:marLeft w:val="0"/>
                                  <w:marRight w:val="0"/>
                                  <w:marTop w:val="0"/>
                                  <w:marBottom w:val="0"/>
                                  <w:divBdr>
                                    <w:top w:val="none" w:sz="0" w:space="0" w:color="auto"/>
                                    <w:left w:val="none" w:sz="0" w:space="0" w:color="auto"/>
                                    <w:bottom w:val="none" w:sz="0" w:space="0" w:color="auto"/>
                                    <w:right w:val="none" w:sz="0" w:space="0" w:color="auto"/>
                                  </w:divBdr>
                                  <w:divsChild>
                                    <w:div w:id="1711686786">
                                      <w:marLeft w:val="0"/>
                                      <w:marRight w:val="0"/>
                                      <w:marTop w:val="0"/>
                                      <w:marBottom w:val="0"/>
                                      <w:divBdr>
                                        <w:top w:val="none" w:sz="0" w:space="0" w:color="auto"/>
                                        <w:left w:val="none" w:sz="0" w:space="0" w:color="auto"/>
                                        <w:bottom w:val="none" w:sz="0" w:space="0" w:color="auto"/>
                                        <w:right w:val="none" w:sz="0" w:space="0" w:color="auto"/>
                                      </w:divBdr>
                                      <w:divsChild>
                                        <w:div w:id="1146047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831455">
      <w:bodyDiv w:val="1"/>
      <w:marLeft w:val="0"/>
      <w:marRight w:val="0"/>
      <w:marTop w:val="0"/>
      <w:marBottom w:val="0"/>
      <w:divBdr>
        <w:top w:val="none" w:sz="0" w:space="0" w:color="auto"/>
        <w:left w:val="none" w:sz="0" w:space="0" w:color="auto"/>
        <w:bottom w:val="none" w:sz="0" w:space="0" w:color="auto"/>
        <w:right w:val="none" w:sz="0" w:space="0" w:color="auto"/>
      </w:divBdr>
      <w:divsChild>
        <w:div w:id="1256786843">
          <w:marLeft w:val="0"/>
          <w:marRight w:val="0"/>
          <w:marTop w:val="0"/>
          <w:marBottom w:val="0"/>
          <w:divBdr>
            <w:top w:val="none" w:sz="0" w:space="0" w:color="auto"/>
            <w:left w:val="none" w:sz="0" w:space="0" w:color="auto"/>
            <w:bottom w:val="none" w:sz="0" w:space="0" w:color="auto"/>
            <w:right w:val="none" w:sz="0" w:space="0" w:color="auto"/>
          </w:divBdr>
          <w:divsChild>
            <w:div w:id="18387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3363">
      <w:bodyDiv w:val="1"/>
      <w:marLeft w:val="0"/>
      <w:marRight w:val="0"/>
      <w:marTop w:val="0"/>
      <w:marBottom w:val="0"/>
      <w:divBdr>
        <w:top w:val="none" w:sz="0" w:space="0" w:color="auto"/>
        <w:left w:val="none" w:sz="0" w:space="0" w:color="auto"/>
        <w:bottom w:val="none" w:sz="0" w:space="0" w:color="auto"/>
        <w:right w:val="none" w:sz="0" w:space="0" w:color="auto"/>
      </w:divBdr>
    </w:div>
    <w:div w:id="1395003869">
      <w:bodyDiv w:val="1"/>
      <w:marLeft w:val="0"/>
      <w:marRight w:val="0"/>
      <w:marTop w:val="0"/>
      <w:marBottom w:val="0"/>
      <w:divBdr>
        <w:top w:val="none" w:sz="0" w:space="0" w:color="auto"/>
        <w:left w:val="none" w:sz="0" w:space="0" w:color="auto"/>
        <w:bottom w:val="none" w:sz="0" w:space="0" w:color="auto"/>
        <w:right w:val="none" w:sz="0" w:space="0" w:color="auto"/>
      </w:divBdr>
    </w:div>
    <w:div w:id="1462335048">
      <w:bodyDiv w:val="1"/>
      <w:marLeft w:val="0"/>
      <w:marRight w:val="0"/>
      <w:marTop w:val="0"/>
      <w:marBottom w:val="0"/>
      <w:divBdr>
        <w:top w:val="none" w:sz="0" w:space="0" w:color="auto"/>
        <w:left w:val="none" w:sz="0" w:space="0" w:color="auto"/>
        <w:bottom w:val="none" w:sz="0" w:space="0" w:color="auto"/>
        <w:right w:val="none" w:sz="0" w:space="0" w:color="auto"/>
      </w:divBdr>
    </w:div>
    <w:div w:id="1499006167">
      <w:bodyDiv w:val="1"/>
      <w:marLeft w:val="0"/>
      <w:marRight w:val="0"/>
      <w:marTop w:val="0"/>
      <w:marBottom w:val="0"/>
      <w:divBdr>
        <w:top w:val="none" w:sz="0" w:space="0" w:color="auto"/>
        <w:left w:val="none" w:sz="0" w:space="0" w:color="auto"/>
        <w:bottom w:val="none" w:sz="0" w:space="0" w:color="auto"/>
        <w:right w:val="none" w:sz="0" w:space="0" w:color="auto"/>
      </w:divBdr>
    </w:div>
    <w:div w:id="18937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774CB-8E2E-4016-A410-F8A89B3E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3248</Words>
  <Characters>17540</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Compras</dc:creator>
  <cp:lastModifiedBy>SAAE Iguatama</cp:lastModifiedBy>
  <cp:revision>2</cp:revision>
  <cp:lastPrinted>2026-03-12T17:06:00Z</cp:lastPrinted>
  <dcterms:created xsi:type="dcterms:W3CDTF">2026-07-14T11:17:00Z</dcterms:created>
  <dcterms:modified xsi:type="dcterms:W3CDTF">2026-07-14T11:17:00Z</dcterms:modified>
</cp:coreProperties>
</file>